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662B9" w:rsidRDefault="006662B9" w:rsidP="006662B9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  <w:t>ВСР 2.1</w:t>
      </w:r>
    </w:p>
    <w:p w:rsidR="006662B9" w:rsidRPr="006662B9" w:rsidRDefault="006662B9" w:rsidP="006662B9">
      <w:pPr>
        <w:shd w:val="clear" w:color="auto" w:fill="FFFFFF"/>
        <w:spacing w:after="0" w:line="360" w:lineRule="auto"/>
        <w:ind w:firstLine="709"/>
        <w:jc w:val="center"/>
        <w:rPr>
          <w:rFonts w:ascii="Times New Roman" w:eastAsia="Times New Roman" w:hAnsi="Times New Roman" w:cs="Times New Roman"/>
          <w:bCs/>
          <w:color w:val="333333"/>
          <w:sz w:val="28"/>
          <w:szCs w:val="28"/>
          <w:lang w:eastAsia="ru-RU"/>
        </w:rPr>
      </w:pPr>
      <w:bookmarkStart w:id="0" w:name="_GoBack"/>
      <w:bookmarkEnd w:id="0"/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  <w:lang w:eastAsia="ru-RU"/>
        </w:rPr>
        <w:t>"Концепция долгосрочного социально-экономического развития Российской Федерации на период до 2020 года"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Концепция долгосрочного социально-экономического развития Российской Федерации разработана в соответствии с поручением Президента Российской Федерации по итогам заседания Государственного совета Российской Федерации, состоявшегося 21 июля 2006 г.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 разработки Концепции - определение путей и способов обеспечения в долгосрочной перспективе (2008 - 2020 годы) устойчивого повышения благосостояния российских граждан, национальной безопасности, динамичного развития экономики, укрепления позиций России в мировом сообществе.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первой части нам со</w:t>
      </w:r>
      <w:r w:rsid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общается о том, что за последние</w:t>
      </w: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годы Россия восстановила статус мощной экономической державы, и теперь российская экономика оказалась перед долговременными системными вызовами, отражающими как мировые тенденции, так и внутренние барьеры развития.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Первый вызов - усиление глобальной конкуренции, охватывающей не только традиционные рынки товаров, капиталов, технологий и рабочей силы, но и системы национального управления, поддержки инноваций, развития человеческого потенциала.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Второй вызов - ожидаемая новая волна технологических изменений, усиливающая роль инноваций в социально-экономическом развитии и снижающая влияние многих традиционных факторов роста.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Третий вызов - возрастание роли человеческого капитала как основного фактора экономического развития.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Четвертый вызов - исчерпание потенциала экспортно-сырьевой модели экономического развития, базирующейся на форсированном наращивании топливного и сырьевого экспорта, выпуске товаров для внутреннего </w:t>
      </w: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потребления за счет дозагрузки производственных мощностей в условиях заниженного обменного курса рубля, низкой стоимости производственных факторов - рабочей силы, топлива, электроэнергии.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Также в данной стратегии выделяются целевые </w:t>
      </w:r>
      <w:proofErr w:type="spell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орентиры</w:t>
      </w:r>
      <w:proofErr w:type="spell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Такие как: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-высокие стандарты благосостояния человека;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-социальное благополучие и согласие;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-экономика лидерства и инноваций;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-сбалансированное пространственное развитие;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-экономика, конкурентоспособная на мировом уровне;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-институты экономической свободы и справедливости;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-безопасность граждан и общества.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Системное решение поставленных задач состоит в переходе российской экономики от экспортно-сырьевого к инновационному социально ориентированному типу развития. И здесь также выдвинут ряд направлений.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Первое направление - развитие человеческого потенциала России.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Второе направление - создание высококонкурентной институциональной среды, стимулирующей предпринимательскую активность и привлечение капитала в экономику.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Третье направление - структурная диверсификация экономики на основе инновационного технологического развития.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Четвертое направление - закрепление и расширение глобальных конкурентных преимуществ России в традиционных сферах (энергетика, транспорт, аграрный сектор, переработка природных ресурсов).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Пятое направление - расширение и укрепление внешнеэкономических позиций России, повышение эффективности ее участия в мировом разделении труда.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Шестое направление - переход к новой модели пространственного развития российской экономики.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Также говорится и о взаимодействии государства, частного бизнеса и общества как субъектов инновационного развития.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Во второй части определены этапы инновационного развития.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Первый этап (2008 - 2012 годы) базируется на реализации и расширении тех глобальных конкурентных преимуществ, которыми обладает российская экономика в традиционных сферах (энергетика, транспорт, аграрный сектор, переработка природных ресурсов). Одновременно будут создаваться институциональные условия и технологические заделы, обеспечивающие на следующем этапе системный перевод российской экономики в режим инновационного развития.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Второй этап (2013 - 2020 годы) - рывок в повышении глобальной конкурентоспособности экономики на основе ее перехода на новую технологическую базу (информационные, </w:t>
      </w:r>
      <w:proofErr w:type="spell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</w:t>
      </w:r>
      <w:proofErr w:type="spell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нанотехнологии</w:t>
      </w:r>
      <w:proofErr w:type="spell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), улучшения качества человеческого потенциала и социальной среды, структурной диверсификации экономики.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Развитие после 2020 года будет направлено на закрепление лидирующих позиций России в мировом хозяйстве и превращение инноваций в ведущий фактор экономического роста, формирование сбалансированной социальной структуры общества.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третьей части внимание уделяется развитию человеческого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потенциала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проведения ряда мер в: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1.Демографической политике и политике </w:t>
      </w:r>
      <w:proofErr w:type="spell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народосбережения</w:t>
      </w:r>
      <w:proofErr w:type="spell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, где выделены следующие направления: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-снижение смертности населения, прежде всего высокой смертности мужчин в трудоспособном возрасте от внешних причин;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сохранение и укрепление здоровья населения, увеличение роли профилактики заболеваний и формирование здорового образа жизни;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повышение уровня рождаемости (в том числе за счет рождения в семьях второго и последующих детей);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управление миграционными процессами в целях снижения дефицита трудовых ресурсов в соответствии с потребностями экономики;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обеспечение защиты от чрезвычайных ситуаций природного и техногенного характера.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Развитии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здравоохранения: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обеспечение государственных гарантий оказания гражданам бесплатной медицинской помощи в полном объеме;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модернизация системы обязательного медицинского страхования и развитие системы добровольного медицинского страхования;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повышение эффективности системы организации медицинской помощи;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информатизация системы здравоохранения;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медицинской науки и инноваций в сфере здравоохранения, повышение квалификации медицинских работников и создание системы повышения мотивации к качественному труду;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совершенствование системы охраны здоровья населения, в том числе: пропаганда и формирование здорового образа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жизни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повышение ответственности работодателя за здоровье своих работников и населения за собственное здоровье;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-реализация приоритетного национального проекта "Здоровье" (2009 - 2012 годы).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Развитии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физической культуры и спорта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развитие системы массовой физической культуры и спорта, физического воспитания;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повышение конкурентоспособности российского спорта на международной спортивной арене;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4.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Развитии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образования: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обеспечение инновационного характера базового образования;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модернизация институтов системы образования как инструментов социального развития;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создание современной системы непрерывного образования, подготовки и переподготовки профессиональных кадров;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формирование механизмов оценки качества и востребованности образовательных услуг с участием потребителей, участие в международных сопоставительных исследованиях.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5.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Развитии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культуры и средств массовой информации: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обеспечение максимальной доступности для граждан России культурных благ и образования в сфере культуры и искусства;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создание условий для повышения качества и разнообразия услуг, предоставляемых в сфере культуры;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сохранение и популяризация культурного наследия народов России;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использование культурного потенциала России для формирования положительного образа страны за рубежом;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 совершенствование организационных,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экономических и правовых механизмов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развития сферы культуры;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6.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Развитии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рынка труда: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повышение гибкости рынка труда и стимулирование сокращения нелегальной занятости;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улучшение качества рабочей силы и развитие ее профессиональной мобильности на основе реформирования системы профессионального образования всех уровней, развития системы непрерывного профессионального образования, системы профессиональной подготовки и переподготовки кадров с учетом определения государственных приоритетов развития экономики;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развитие институтов рынка труда, рост занятости и эффективности использования труда;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создание условий труда, позволяющих сохранить трудоспособность работающего населения на всем протяжении профессиональной карьеры;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создание условий для привлечения иностранной рабочей силы с учетом перспективных потребностей экономики в трудовых ресурсах и на основе принципа приоритетного использования национальных кадров;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7.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Повышении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доступности жилья: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создание условий для роста предложений на рынке жилья, соответствующих потребностям различных групп населения;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создание условий для повышения доступности жилья для всех категорий граждан Российской Федерации;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обеспечение соответствия объема комфортного жилищного фонда потребностям населения и формирование комфортной городской среды и среды сельских поселений;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8.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Развитии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социальных институтов и социальной политики: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улучшение социального климата в обществе, снижение бедности и уменьшение дифференциации населения по уровню доходов;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повышение эффективности государственной поддержки семьи;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реабилитация и социальная интеграция инвалидов;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социальное обслуживание граждан старших возрастов и инвалидов;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развитие сектора негосударственных некоммерческих организаций в сфере оказания социальных услуг;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формирование эффективной системы социальной поддержки лиц, находящихся в трудной жизненной ситуации, и системы профилактики правонарушений;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9. Молодёжной политике: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вовлечение молодежи в социальную практику и ее информирование о потенциальных возможностях саморазвития, обеспечение поддержки научной, творческой и предпринимательской активности молодежи;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формирование целостной системы поддержки обладающей лидерскими навыками, инициативной и талантливой молодежи;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гражданское образование и патриотическое воспитание молодежи, содействие формированию правовых, культурных и нравственных ценностей среди молодежи;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10.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Развитии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пенсионной системы: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В рамках действующей пенсионной системы предусматривается повысить уровень пенсионного обеспечения граждан с тем, чтобы к 2010 </w:t>
      </w: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году средний размер трудовой пенсии по старости достиг 1,47 прожиточного минимума пенсионера одновременно с повышением среднего размера социальной пенсии до прожиточного минимума. Дальнейшее развитие пенсионной системы на основе заложенных в нее страховых принципов должно осуществляться в целях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повышения уровня пенсионного обеспечения всех категорий пенсионеров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обеспечения ее финансовой сбалансированности для устойчивого функционирования в долгосрочной перспективе и предусматривать достижение следующих показателей.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11. Экологической безопасности экономики и экологии человека: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экология производства - поэтапное сокращение уровней воздействия на окружающую среду всех антропогенных источников;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экология человека - создание экологически безопасной и комфортной обстановки в местах проживания населения, его работы и отдыха;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экологический бизнес - создание эффективного экологического сектора экономики;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экология природной среды - сохранение и защита природной среды.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четвертом разделе говорится о развитии экономических институтов и поддержании макроэкономической стабильности.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Формирование институциональной среды инновационного развития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Долгосрочные приоритеты денежно-кредитной и бюджетной политики: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снижение инфляции до 3 процентов в год;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переход к новым денежно-кредитным механизмам обеспечения спроса экономики на деньги, базирующимся на пополнении ликвидности преимущественно за счет рефинансирования банков Центральным банком Российской Федерации;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усиление стимулирующего влияния налоговой системы на развитие экономики при одновременном устойчивом выполнении фискальной функции;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 увеличение государственных расходов на устранение инфраструктурных и институциональных ограничений и создание условий для инновационного развития экономики, повышения уровня и качества жизни населения;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повышение эффективности бюджетных расходов и системы бюджетирования.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Долгосрочные приоритеты развития финансовых рынков и банковского сектора.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пятом разделе описывается повышение национальной конкурентоспособности.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Развитие науки, национальной инновационной системы и технологий.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Развитие высокотехнологичных отраслей: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-авиационная промышленность и двигателестроение;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-ракетно-космическая промышленность;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-судостроительная промышленность;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-радиоэлектронная промышленность;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-атомный энергопромышленный комплекс;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-информационно-коммуникационные технологии.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Развитие базовых отраслей промышленности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Реформирование естественных монополий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Развитие конкурентных преимуще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 в тр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анспортной инфраструктуре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Развитие энергетической инфраструктуры и повышение энергоэффективности экономики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-развитие электроэнергетики;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-развитие нефтегазового комплекса.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Развитие конкурентных преимуще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ств в сф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ере природопользования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-лесные ресурсы;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-водные ресурсы.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8. Развитие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аграрного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рыбохозяйственного комплексов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шестом разделе внимание уделяется внешнеэкономическим связям.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Целью внешнеэкономической политики в долгосрочной перспективе является создание условий для достижения лидирующих позиций России в мировой экономике на основе эффективного участия в мировом разделении труда и повышения глобальной конкурентоспособности ее национального хозяйства.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Приоритетные направления внешнеэкономической политики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обеспечение ведущих позиций России на мировых рынках высокотехнологичных товаров и услуг в соответствии с ее специализацией в глобальной научно-технологической сфере;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содействие экспорту и достижению глобальной конкурентоспособности обрабатывающих отраслей и сферы услуг;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интеграция России в глобальную транспортную систему и реализация транзитного потенциала российской экономики;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повышение роли России в обеспечении глобальной энергетической безопасности и укрепление ее позиций на рынке углеводородов;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формирование интегрированного евразийского экономического пространства;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создание в России международного финансового центра, превращение рубля в региональную резервную валюту и расширение использования рубля во внешнеторговом обороте;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 усиление роли России в решении глобальных вопросов и формировании мирового экономического порядка;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Географическая диверсификация внешнеэкономических связей России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-Содружество Независимых Государств (в своих отношениях с государствами - членами Содружества Независимых Государств Россия и далее будет делать ставку на развитие позитивных, ориентированных на перспективу отношений стратегического партнерства);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-Страны дальнего зарубежья (создание адекватного экспортного потенциала на азиатском направлении и формирования комплекса мер по его реализации; ЕС как важней</w:t>
      </w:r>
      <w:r w:rsid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ш</w:t>
      </w: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ий источник инвестиций, технологий и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бизнес-компетенций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для высокотехнологичных отраслей российской экономики;</w:t>
      </w:r>
      <w:r w:rsid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сотрудничество с Японией и Республикой Корея необходимо использовать в первую очередь для получения технологий;</w:t>
      </w:r>
      <w:r w:rsid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</w:t>
      </w: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страны Латинской Америки и Карибского бассейна развиваются быстрыми темпами, растет их потребность в импорте машин и оборудования, современных технологий, промышленного сырья и удобрений; страны Африки, являясь беднейшими на планете, в перспективе могут стать одними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из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самых быстрорастущих и предъявлять значительный спрос на инвестиции и инвестиционные товары.)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В седьмом разделе говорится непосредственно о региональном развитии.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 Основные принципы государственной политики регионального развития.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Государственная политика регионального развития в долгосрочной перспективе будет формироваться исходя из следующих основных задач: скоординированность принятия на федеральном, региональном и местном уровнях мер по созданию условий для развития отраслей экономики и социальной сферы и формированию центров опережающего экономического роста с учетом конкурентных преимуществ каждого региона; предоставление финансовой поддержки регионам с целью обеспечения законодательно установленного минимально допустимого уровня жизни, связанного с предоставлением населению возможностей в целях получения качественного образования, медицинского и культурно-досугового обслуживания; оказание финансовой поддержки регионам в целях сокращения дифференциации на условиях проведения преобразований, предусмотренных государственной политикой;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развитие инфраструктурной обеспеченности территорий и создание условий для повышения конкурентоспособности экономики регионов, а также решения вопросов социального развития, включая </w:t>
      </w: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повышение транспортной доступности территорий; совершенствование механизмов стимулирования органов государственной власти субъектов Российской Федерации и органов местного самоуправления в целях эффективного осуществления их полномочий и создания максимально благоприятных условий для комплексного социально-экономического развития регионов</w:t>
      </w:r>
      <w:proofErr w:type="gramEnd"/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Инновационная и социальная ориентация регионального развития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Центры регионального развития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-развитие центральной части России связано с расширением зоны опережающего экономического роста за пределы Московской городской агломерации при максимальном использовании преимуществ емкого столичного рынка, с реализацией потенциала исторически сложившихся специализаций регионов и инновационной диверсификацией их экономики;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-развитие экономики субъектов Российской Федерации, расположенных в Центрально-Черноземном регионе, 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связано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прежде всего с использованием его главного конкурентного преимущества - плодородных земель, применением передовых технологий ведения сельского хозяйства, модернизацией отраслей переработки сельскохозяйственной продукции, а также модернизацией предприятий горнодобывающей и металлургической отраслей, ориентированных на освоение рудных запасов Курской магнитной аномалии.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-развитие Северо-Западного региона определяется экономическим и инновационным потенциалом Санкт-Петербургской городской агломерации, выходом к важнейшим морским коммуникациям, наличием ресурсной базы для топливной, металлургической, химической, лесной и рыбной отраслей.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Рост этой агломерации страны и прилегающих регионов будет в основном определяться развитием транспортных и деловых услуг, высокотехнологичных импортозамещающих отраслей обрабатывающей промышленности, в частности военно-промышленного комплекса, судостроения и автомобилестроения, а также традиционных индустриальных </w:t>
      </w: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 xml:space="preserve">отраслей северо-западных регионов, в частности машиностроения, приборостроения, электротехники, металлургии, химии и </w:t>
      </w:r>
      <w:proofErr w:type="spell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биофармацевтики</w:t>
      </w:r>
      <w:proofErr w:type="spell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-развитие юга России основано на использовании конкурентных преимуществ - наиболее благоприятных природно-климатических условий для сельского хозяйства, высокого рекреационного потенциала, транзитного приморского положения, а также значительных демографических ресурсов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.;</w:t>
      </w:r>
      <w:proofErr w:type="gramEnd"/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-экономическое развитие Приволжского федерального округа будет опираться на модернизацию крупного промышленного потенциала регионов и одновременно развитие сектора современных услуг в полицентрической системе агломераций;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-модернизация индустриального потенциала Урала;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-долгосрочное развитие Сибири опирается на использование основного конкурентного преимущества, связанного с высокой обеспеченностью природными ресурсами;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-развитие Дальнего Востока в значительной мере опирается на огромные природные ресурсы (рыбные, лесные, нефтегазовые, угольные, рудные и минеральные), а также выгодное приморское географическое положение и близость к рынкам стран Азиатско-Тихоокеанского региона;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-активизация освоения российского сектора Арктики.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Совершенствование системы государственного регионального управления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 в последнем разделе говорится об основных макроэкономических параметрах инновационного развития до 2020 года.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1.Выделены преимущества инновационного сценария социально-экономического развития: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Концепция базируется на инновационном сценарии, которым наряду с использованием конкурентных преимуществ как в традиционных секторах (энергетика, транспорт и аграрный сектор), так и в новых наукоемких секторах и экономике знаний предполагается прорыв в повышении эффективности человеческого капитала, развитии высок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о-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и </w:t>
      </w:r>
      <w:proofErr w:type="spell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среднетехнологичных</w:t>
      </w:r>
      <w:proofErr w:type="spell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производств и превращении инновационных факторов в основной источник экономического роста. Темпы роста экономики до 2020 года составят 106,5 процента в год.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2. Прогноз развития мировой экономики</w:t>
      </w:r>
      <w:proofErr w:type="gramStart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В</w:t>
      </w:r>
      <w:proofErr w:type="gramEnd"/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 настоящее время мировая экономика испытывает воздействие глубокого финансового кризиса, влияние которого наряду с большинством развитых государств ощущают и развивающиеся страны. В долгосрочной перспективе восстановление роста мировой экономики вероятно.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При благоприятном сценарии среднегодовой прирост мирового валового внутреннего продукта за 2010 - 2015 годы в основном варианте прогноза составит приблизительно 4,2 процента, за 2016 - 2010 годы - 2,7 процента по сравнению с 3,9 процента в 2001 - 2006 годах и 3,3 процента в 1991 - 2000 годах. В то же время кризис мировой экономики может открыть полосу ее длительного замедленного развития, характеризующегося повышенной инфляцией и острыми конфликтами между новыми и старыми центрами сил, странами экспортерами индустриальной продукции и сырья и экономикой постиндустриальных государств.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3. Основные макроэкономические параметры инновационного развития Российской Федерации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Инновационное развитие экономики будет сопровождаться активными структурными сдвигами, поддерживаемыми значительным повышением эффективности использования ресурсов. Доля инновационного сектора в валовом внутреннем продукте повысится с 10,9 процента в 2007 году до 18 процентов в 2020 году (в ценах 2007 года) при снижении доли нефтегазового сектора с 18,7 процента до 11 процентов.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4. Формирование спроса и предложения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5. Диверсификация экономики, повышение конкурентоспособности отраслей промышленности и сельского хозяйства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6. Динамика доходов населения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lastRenderedPageBreak/>
        <w:t>Рост реальных располагаемых денежных доходов населения в долгосрочной перспективе обусловлен увеличением заработной платы, доходов населения от предпринимательской деятельности, ускоренным развитием системы пенсионного и социального страхования, а также усилением социальной поддержки малообеспеченных категорий населения.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7. Энергосбережение и динамика цен и тарифов на продукцию и услуги компаний в инфраструктурных секторах экономики.</w:t>
      </w:r>
    </w:p>
    <w:p w:rsidR="006F7AEE" w:rsidRPr="006662B9" w:rsidRDefault="006F7AEE" w:rsidP="006662B9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</w:pP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Таково главное с</w:t>
      </w:r>
      <w:r w:rsid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 xml:space="preserve">одержание </w:t>
      </w:r>
      <w:r w:rsidRPr="006662B9">
        <w:rPr>
          <w:rFonts w:ascii="Times New Roman" w:eastAsia="Times New Roman" w:hAnsi="Times New Roman" w:cs="Times New Roman"/>
          <w:color w:val="333333"/>
          <w:sz w:val="28"/>
          <w:szCs w:val="28"/>
          <w:lang w:eastAsia="ru-RU"/>
        </w:rPr>
        <w:t>"Концепции долгосрочного социально-экономического развития Российской Федерации на период до 2020 года".</w:t>
      </w:r>
    </w:p>
    <w:p w:rsidR="005E6734" w:rsidRPr="006662B9" w:rsidRDefault="005E6734" w:rsidP="006662B9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5E6734" w:rsidRPr="006662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7AEE"/>
    <w:rsid w:val="005E6734"/>
    <w:rsid w:val="006662B9"/>
    <w:rsid w:val="006F7A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360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3227</Words>
  <Characters>18394</Characters>
  <Application>Microsoft Office Word</Application>
  <DocSecurity>0</DocSecurity>
  <Lines>153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Пользователь Windows</cp:lastModifiedBy>
  <cp:revision>2</cp:revision>
  <dcterms:created xsi:type="dcterms:W3CDTF">2022-12-30T09:55:00Z</dcterms:created>
  <dcterms:modified xsi:type="dcterms:W3CDTF">2022-12-30T09:55:00Z</dcterms:modified>
</cp:coreProperties>
</file>