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bCs/>
          <w:iCs/>
          <w:color w:val="000000"/>
          <w:sz w:val="28"/>
          <w:szCs w:val="28"/>
        </w:rPr>
        <w:t>Научный стиль – один из функциональных стилей общелитературного языка, обслуживающий сферу науки и производства.</w:t>
      </w:r>
      <w:r w:rsidRPr="00491F55">
        <w:rPr>
          <w:color w:val="000000"/>
          <w:sz w:val="28"/>
          <w:szCs w:val="28"/>
        </w:rPr>
        <w:t xml:space="preserve"> Его также называют </w:t>
      </w:r>
      <w:r w:rsidRPr="00491F55">
        <w:rPr>
          <w:bCs/>
          <w:iCs/>
          <w:color w:val="000000"/>
          <w:sz w:val="28"/>
          <w:szCs w:val="28"/>
        </w:rPr>
        <w:t>научно-профессиональным стилем, подчеркивая тем самым сферу его распространения.</w:t>
      </w:r>
      <w:r w:rsidRPr="00491F55">
        <w:rPr>
          <w:color w:val="000000"/>
          <w:sz w:val="28"/>
          <w:szCs w:val="28"/>
        </w:rPr>
        <w:t xml:space="preserve"> </w:t>
      </w:r>
      <w:r w:rsidRPr="00491F55">
        <w:rPr>
          <w:bCs/>
          <w:iCs/>
          <w:color w:val="000000"/>
          <w:sz w:val="28"/>
          <w:szCs w:val="28"/>
        </w:rPr>
        <w:t>Главная особенность научного стиля – точное и однозначное выражение мыслей.</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iCs/>
          <w:color w:val="000000"/>
          <w:sz w:val="28"/>
          <w:szCs w:val="28"/>
        </w:rPr>
        <w:t>Задача науки – показать закономерности. Поэтому его чертами являются: </w:t>
      </w:r>
      <w:r w:rsidRPr="00491F55">
        <w:rPr>
          <w:bCs/>
          <w:iCs/>
          <w:color w:val="000000"/>
          <w:sz w:val="28"/>
          <w:szCs w:val="28"/>
        </w:rPr>
        <w:t>отвлеченная обобщенность, подчеркнутая логичность изложения, ясность, аргументированность, точность, однозначность выражения мыслей. </w:t>
      </w:r>
      <w:r w:rsidRPr="00491F55">
        <w:rPr>
          <w:iCs/>
          <w:color w:val="000000"/>
          <w:sz w:val="28"/>
          <w:szCs w:val="28"/>
        </w:rPr>
        <w:t>Задачи</w:t>
      </w:r>
      <w:r w:rsidRPr="00491F55">
        <w:rPr>
          <w:color w:val="000000"/>
          <w:sz w:val="28"/>
          <w:szCs w:val="28"/>
        </w:rPr>
        <w:t xml:space="preserve"> </w:t>
      </w:r>
      <w:r w:rsidRPr="00491F55">
        <w:rPr>
          <w:iCs/>
          <w:color w:val="000000"/>
          <w:sz w:val="28"/>
          <w:szCs w:val="28"/>
        </w:rPr>
        <w:t>общения в сфере науки, ее предмет, содержание речи требуют передачи общих понятий. Этому служит абстрактная лексика, специальная лексика и терминология.</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 xml:space="preserve">Специфические особенности научного стиля </w:t>
      </w:r>
      <w:proofErr w:type="gramStart"/>
      <w:r w:rsidRPr="00491F55">
        <w:rPr>
          <w:color w:val="000000"/>
          <w:sz w:val="28"/>
          <w:szCs w:val="28"/>
        </w:rPr>
        <w:t>обусловлены</w:t>
      </w:r>
      <w:proofErr w:type="gramEnd"/>
      <w:r w:rsidRPr="00491F55">
        <w:rPr>
          <w:color w:val="000000"/>
          <w:sz w:val="28"/>
          <w:szCs w:val="28"/>
        </w:rPr>
        <w:t xml:space="preserve"> прежде всего предназначенностью научных текстов для передачи объективной информации о природе, человеке и обществе. Он получает новые знания, хранит и передает их. Язык науки – естественный язык с элементами искусственных языков (расчеты, графики, символы и др.); национальный язык с тенденцией к интернационализа</w:t>
      </w:r>
      <w:r w:rsidRPr="00491F55">
        <w:rPr>
          <w:color w:val="000000"/>
          <w:sz w:val="28"/>
          <w:szCs w:val="28"/>
        </w:rPr>
        <w:softHyphen/>
        <w:t>ции.</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В своей основе </w:t>
      </w:r>
      <w:r w:rsidRPr="00491F55">
        <w:rPr>
          <w:bCs/>
          <w:iCs/>
          <w:color w:val="000000"/>
          <w:sz w:val="28"/>
          <w:szCs w:val="28"/>
        </w:rPr>
        <w:t>научная реч</w:t>
      </w:r>
      <w:r w:rsidR="001A0AA0" w:rsidRPr="00491F55">
        <w:rPr>
          <w:bCs/>
          <w:iCs/>
          <w:color w:val="000000"/>
          <w:sz w:val="28"/>
          <w:szCs w:val="28"/>
        </w:rPr>
        <w:t>ь – это письменная речь, связан</w:t>
      </w:r>
      <w:r w:rsidRPr="00491F55">
        <w:rPr>
          <w:bCs/>
          <w:iCs/>
          <w:color w:val="000000"/>
          <w:sz w:val="28"/>
          <w:szCs w:val="28"/>
        </w:rPr>
        <w:t>ная нормами.</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bCs/>
          <w:iCs/>
          <w:color w:val="000000"/>
          <w:sz w:val="28"/>
          <w:szCs w:val="28"/>
        </w:rPr>
        <w:t>Лексический состав научного стиля характеризуется одно</w:t>
      </w:r>
      <w:r w:rsidRPr="00491F55">
        <w:rPr>
          <w:bCs/>
          <w:iCs/>
          <w:color w:val="000000"/>
          <w:sz w:val="28"/>
          <w:szCs w:val="28"/>
        </w:rPr>
        <w:softHyphen/>
        <w:t>родностью,</w:t>
      </w:r>
      <w:r w:rsidRPr="00491F55">
        <w:rPr>
          <w:color w:val="000000"/>
          <w:sz w:val="28"/>
          <w:szCs w:val="28"/>
        </w:rPr>
        <w:t> отсутствует лексика с разговорно-просторечной ок</w:t>
      </w:r>
      <w:r w:rsidRPr="00491F55">
        <w:rPr>
          <w:color w:val="000000"/>
          <w:sz w:val="28"/>
          <w:szCs w:val="28"/>
        </w:rPr>
        <w:softHyphen/>
        <w:t>раской, оценочная, эмоционально-экспрессивная. Много слов среднего рода: явление, свойство, развитие. Много абстрактной лексики – система, период, случай. Тексты научного стиля ис</w:t>
      </w:r>
      <w:r w:rsidRPr="00491F55">
        <w:rPr>
          <w:color w:val="000000"/>
          <w:sz w:val="28"/>
          <w:szCs w:val="28"/>
        </w:rPr>
        <w:softHyphen/>
        <w:t>пользуют сложносокращенные слова, аббревиатуры: ПС (</w:t>
      </w:r>
      <w:r w:rsidRPr="00491F55">
        <w:rPr>
          <w:iCs/>
          <w:color w:val="000000"/>
          <w:sz w:val="28"/>
          <w:szCs w:val="28"/>
        </w:rPr>
        <w:t>программные средства</w:t>
      </w:r>
      <w:r w:rsidRPr="00491F55">
        <w:rPr>
          <w:color w:val="000000"/>
          <w:sz w:val="28"/>
          <w:szCs w:val="28"/>
        </w:rPr>
        <w:t>), ЖЦ (</w:t>
      </w:r>
      <w:r w:rsidRPr="00491F55">
        <w:rPr>
          <w:iCs/>
          <w:color w:val="000000"/>
          <w:sz w:val="28"/>
          <w:szCs w:val="28"/>
        </w:rPr>
        <w:t>жизненный цикл)</w:t>
      </w:r>
      <w:r w:rsidRPr="00491F55">
        <w:rPr>
          <w:color w:val="000000"/>
          <w:sz w:val="28"/>
          <w:szCs w:val="28"/>
        </w:rPr>
        <w:t>; содержат не толь</w:t>
      </w:r>
      <w:r w:rsidRPr="00491F55">
        <w:rPr>
          <w:color w:val="000000"/>
          <w:sz w:val="28"/>
          <w:szCs w:val="28"/>
        </w:rPr>
        <w:softHyphen/>
        <w:t>ко языковую информацию, но и графическую, формулы, сим</w:t>
      </w:r>
      <w:r w:rsidRPr="00491F55">
        <w:rPr>
          <w:color w:val="000000"/>
          <w:sz w:val="28"/>
          <w:szCs w:val="28"/>
        </w:rPr>
        <w:softHyphen/>
        <w:t>волы. Особенностью лексического состава научного стиля речи является наличие в нем терминов.</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bCs/>
          <w:iCs/>
          <w:color w:val="000000"/>
          <w:sz w:val="28"/>
          <w:szCs w:val="28"/>
        </w:rPr>
        <w:t>Грамматический состав научного стиля также однороден.</w:t>
      </w:r>
      <w:r w:rsidRPr="00491F55">
        <w:rPr>
          <w:color w:val="000000"/>
          <w:sz w:val="28"/>
          <w:szCs w:val="28"/>
        </w:rPr>
        <w:t> Широкое при</w:t>
      </w:r>
      <w:r w:rsidRPr="00491F55">
        <w:rPr>
          <w:color w:val="000000"/>
          <w:sz w:val="28"/>
          <w:szCs w:val="28"/>
        </w:rPr>
        <w:softHyphen/>
        <w:t>менение находят глаголы, имеющие отвлеченно-обобщенные зна</w:t>
      </w:r>
      <w:r w:rsidRPr="00491F55">
        <w:rPr>
          <w:color w:val="000000"/>
          <w:sz w:val="28"/>
          <w:szCs w:val="28"/>
        </w:rPr>
        <w:softHyphen/>
        <w:t xml:space="preserve">чения, </w:t>
      </w:r>
      <w:r w:rsidRPr="00491F55">
        <w:rPr>
          <w:color w:val="000000"/>
          <w:sz w:val="28"/>
          <w:szCs w:val="28"/>
        </w:rPr>
        <w:lastRenderedPageBreak/>
        <w:t>существительные, обозначающие отвлеченные понятия (скорость, время). В синтаксисе используются сложные предложения с причас</w:t>
      </w:r>
      <w:r w:rsidRPr="00491F55">
        <w:rPr>
          <w:color w:val="000000"/>
          <w:sz w:val="28"/>
          <w:szCs w:val="28"/>
        </w:rPr>
        <w:softHyphen/>
        <w:t>тиями, деепричастными и причастными оборотами, временной связью (</w:t>
      </w:r>
      <w:r w:rsidRPr="00491F55">
        <w:rPr>
          <w:iCs/>
          <w:color w:val="000000"/>
          <w:sz w:val="28"/>
          <w:szCs w:val="28"/>
        </w:rPr>
        <w:t>в связи с тем-то)</w:t>
      </w:r>
      <w:r w:rsidRPr="00491F55">
        <w:rPr>
          <w:color w:val="000000"/>
          <w:sz w:val="28"/>
          <w:szCs w:val="28"/>
        </w:rPr>
        <w:t xml:space="preserve">, простые предложения </w:t>
      </w:r>
      <w:proofErr w:type="gramStart"/>
      <w:r w:rsidRPr="00491F55">
        <w:rPr>
          <w:color w:val="000000"/>
          <w:sz w:val="28"/>
          <w:szCs w:val="28"/>
        </w:rPr>
        <w:t>типа</w:t>
      </w:r>
      <w:proofErr w:type="gramEnd"/>
      <w:r w:rsidRPr="00491F55">
        <w:rPr>
          <w:color w:val="000000"/>
          <w:sz w:val="28"/>
          <w:szCs w:val="28"/>
        </w:rPr>
        <w:t> </w:t>
      </w:r>
      <w:r w:rsidRPr="00491F55">
        <w:rPr>
          <w:bCs/>
          <w:iCs/>
          <w:color w:val="000000"/>
          <w:sz w:val="28"/>
          <w:szCs w:val="28"/>
        </w:rPr>
        <w:t>что есть что</w:t>
      </w:r>
      <w:r w:rsidRPr="00491F55">
        <w:rPr>
          <w:color w:val="000000"/>
          <w:sz w:val="28"/>
          <w:szCs w:val="28"/>
        </w:rPr>
        <w:t> (</w:t>
      </w:r>
      <w:r w:rsidRPr="00491F55">
        <w:rPr>
          <w:iCs/>
          <w:color w:val="000000"/>
          <w:sz w:val="28"/>
          <w:szCs w:val="28"/>
        </w:rPr>
        <w:t>водород есть газ</w:t>
      </w:r>
      <w:r w:rsidRPr="00491F55">
        <w:rPr>
          <w:color w:val="000000"/>
          <w:sz w:val="28"/>
          <w:szCs w:val="28"/>
        </w:rPr>
        <w:t>), безличные предложения, пассивные конструкции (</w:t>
      </w:r>
      <w:r w:rsidRPr="00491F55">
        <w:rPr>
          <w:iCs/>
          <w:color w:val="000000"/>
          <w:sz w:val="28"/>
          <w:szCs w:val="28"/>
        </w:rPr>
        <w:t>металлы легко режутся</w:t>
      </w:r>
      <w:r w:rsidRPr="00491F55">
        <w:rPr>
          <w:color w:val="000000"/>
          <w:sz w:val="28"/>
          <w:szCs w:val="28"/>
        </w:rPr>
        <w:t>) и конструкции, подчеркивающие соотношение межу частями высказывания: вводные слова (</w:t>
      </w:r>
      <w:r w:rsidR="001A0AA0" w:rsidRPr="00491F55">
        <w:rPr>
          <w:bCs/>
          <w:iCs/>
          <w:color w:val="000000"/>
          <w:sz w:val="28"/>
          <w:szCs w:val="28"/>
        </w:rPr>
        <w:t>нако</w:t>
      </w:r>
      <w:r w:rsidRPr="00491F55">
        <w:rPr>
          <w:bCs/>
          <w:iCs/>
          <w:color w:val="000000"/>
          <w:sz w:val="28"/>
          <w:szCs w:val="28"/>
        </w:rPr>
        <w:t>нец, итак</w:t>
      </w:r>
      <w:r w:rsidRPr="00491F55">
        <w:rPr>
          <w:color w:val="000000"/>
          <w:sz w:val="28"/>
          <w:szCs w:val="28"/>
        </w:rPr>
        <w:t>), такие конструкции, как </w:t>
      </w:r>
      <w:r w:rsidRPr="00491F55">
        <w:rPr>
          <w:bCs/>
          <w:iCs/>
          <w:color w:val="000000"/>
          <w:sz w:val="28"/>
          <w:szCs w:val="28"/>
        </w:rPr>
        <w:t>далее отметим, перейдем к следующей части</w:t>
      </w:r>
      <w:r w:rsidRPr="00491F55">
        <w:rPr>
          <w:color w:val="000000"/>
          <w:sz w:val="28"/>
          <w:szCs w:val="28"/>
        </w:rPr>
        <w:t>, большое количество предлогов, выражающих различные отношения и действия (</w:t>
      </w:r>
      <w:proofErr w:type="gramStart"/>
      <w:r w:rsidRPr="00491F55">
        <w:rPr>
          <w:bCs/>
          <w:iCs/>
          <w:color w:val="000000"/>
          <w:sz w:val="28"/>
          <w:szCs w:val="28"/>
        </w:rPr>
        <w:t>благодаря</w:t>
      </w:r>
      <w:proofErr w:type="gramEnd"/>
      <w:r w:rsidRPr="00491F55">
        <w:rPr>
          <w:bCs/>
          <w:iCs/>
          <w:color w:val="000000"/>
          <w:sz w:val="28"/>
          <w:szCs w:val="28"/>
        </w:rPr>
        <w:t>, в связи, вследствие и др</w:t>
      </w:r>
      <w:r w:rsidRPr="00491F55">
        <w:rPr>
          <w:color w:val="000000"/>
          <w:sz w:val="28"/>
          <w:szCs w:val="28"/>
        </w:rPr>
        <w:t>.). Используются в основном повествовательные предложения, вопросительные – с целью привлечь внимание к проблеме.</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Следует помнить, что в на</w:t>
      </w:r>
      <w:r w:rsidR="001A0AA0" w:rsidRPr="00491F55">
        <w:rPr>
          <w:color w:val="000000"/>
          <w:sz w:val="28"/>
          <w:szCs w:val="28"/>
        </w:rPr>
        <w:t>учном стиле не принято местоиме</w:t>
      </w:r>
      <w:r w:rsidRPr="00491F55">
        <w:rPr>
          <w:color w:val="000000"/>
          <w:sz w:val="28"/>
          <w:szCs w:val="28"/>
        </w:rPr>
        <w:t>ние </w:t>
      </w:r>
      <w:r w:rsidRPr="00491F55">
        <w:rPr>
          <w:bCs/>
          <w:iCs/>
          <w:color w:val="000000"/>
          <w:sz w:val="28"/>
          <w:szCs w:val="28"/>
        </w:rPr>
        <w:t>«я»</w:t>
      </w:r>
      <w:r w:rsidRPr="00491F55">
        <w:rPr>
          <w:color w:val="000000"/>
          <w:sz w:val="28"/>
          <w:szCs w:val="28"/>
        </w:rPr>
        <w:t>, его заменяют на </w:t>
      </w:r>
      <w:r w:rsidRPr="00491F55">
        <w:rPr>
          <w:bCs/>
          <w:iCs/>
          <w:color w:val="000000"/>
          <w:sz w:val="28"/>
          <w:szCs w:val="28"/>
        </w:rPr>
        <w:t>«мы»</w:t>
      </w:r>
      <w:r w:rsidRPr="00491F55">
        <w:rPr>
          <w:color w:val="000000"/>
          <w:sz w:val="28"/>
          <w:szCs w:val="28"/>
        </w:rPr>
        <w:t> («с нашей точки зрения», «нам представляется очевидным»).</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Научный стиль создал строгую систему жанров.</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 xml:space="preserve">Научный стиль речи подразделяется на </w:t>
      </w:r>
      <w:proofErr w:type="spellStart"/>
      <w:r w:rsidRPr="00491F55">
        <w:rPr>
          <w:color w:val="000000"/>
          <w:sz w:val="28"/>
          <w:szCs w:val="28"/>
        </w:rPr>
        <w:t>подстили</w:t>
      </w:r>
      <w:proofErr w:type="spellEnd"/>
      <w:r w:rsidRPr="00491F55">
        <w:rPr>
          <w:color w:val="000000"/>
          <w:sz w:val="28"/>
          <w:szCs w:val="28"/>
        </w:rPr>
        <w:t>:</w:t>
      </w:r>
    </w:p>
    <w:p w:rsidR="002B6AEF" w:rsidRPr="00491F55" w:rsidRDefault="002B6AEF" w:rsidP="00491F55">
      <w:pPr>
        <w:pStyle w:val="a3"/>
        <w:numPr>
          <w:ilvl w:val="0"/>
          <w:numId w:val="3"/>
        </w:numPr>
        <w:tabs>
          <w:tab w:val="clear" w:pos="720"/>
          <w:tab w:val="num" w:pos="0"/>
        </w:tabs>
        <w:spacing w:before="0" w:beforeAutospacing="0" w:after="0" w:afterAutospacing="0" w:line="360" w:lineRule="auto"/>
        <w:ind w:left="0" w:firstLine="851"/>
        <w:jc w:val="both"/>
        <w:rPr>
          <w:color w:val="000000"/>
          <w:sz w:val="28"/>
          <w:szCs w:val="28"/>
        </w:rPr>
      </w:pPr>
      <w:r w:rsidRPr="00491F55">
        <w:rPr>
          <w:bCs/>
          <w:iCs/>
          <w:color w:val="000000"/>
          <w:sz w:val="28"/>
          <w:szCs w:val="28"/>
        </w:rPr>
        <w:t>Собственно научный </w:t>
      </w:r>
      <w:r w:rsidRPr="00491F55">
        <w:rPr>
          <w:color w:val="000000"/>
          <w:sz w:val="28"/>
          <w:szCs w:val="28"/>
        </w:rPr>
        <w:t xml:space="preserve">(его жанры – монография, статья, доклад). Отличительная черта собственно научного стиля – академическое изложение, адресованное специалистам. Признаки данного </w:t>
      </w:r>
      <w:proofErr w:type="spellStart"/>
      <w:r w:rsidRPr="00491F55">
        <w:rPr>
          <w:color w:val="000000"/>
          <w:sz w:val="28"/>
          <w:szCs w:val="28"/>
        </w:rPr>
        <w:t>подстиля</w:t>
      </w:r>
      <w:proofErr w:type="spellEnd"/>
      <w:r w:rsidRPr="00491F55">
        <w:rPr>
          <w:color w:val="000000"/>
          <w:sz w:val="28"/>
          <w:szCs w:val="28"/>
        </w:rPr>
        <w:t xml:space="preserve"> – точность передаваемой информации, убедительность аргументации, логическая последовательность изложения, лаконичность.</w:t>
      </w:r>
    </w:p>
    <w:p w:rsidR="002B6AEF" w:rsidRPr="00491F55" w:rsidRDefault="002B6AEF" w:rsidP="00491F55">
      <w:pPr>
        <w:pStyle w:val="a3"/>
        <w:numPr>
          <w:ilvl w:val="0"/>
          <w:numId w:val="3"/>
        </w:numPr>
        <w:tabs>
          <w:tab w:val="clear" w:pos="720"/>
          <w:tab w:val="num" w:pos="0"/>
        </w:tabs>
        <w:spacing w:before="0" w:beforeAutospacing="0" w:after="0" w:afterAutospacing="0" w:line="360" w:lineRule="auto"/>
        <w:ind w:left="0" w:firstLine="851"/>
        <w:jc w:val="both"/>
        <w:rPr>
          <w:color w:val="000000"/>
          <w:sz w:val="28"/>
          <w:szCs w:val="28"/>
        </w:rPr>
      </w:pPr>
      <w:r w:rsidRPr="00491F55">
        <w:rPr>
          <w:bCs/>
          <w:iCs/>
          <w:color w:val="000000"/>
          <w:sz w:val="28"/>
          <w:szCs w:val="28"/>
        </w:rPr>
        <w:t>Научно-информативный </w:t>
      </w:r>
      <w:r w:rsidRPr="00491F55">
        <w:rPr>
          <w:color w:val="000000"/>
          <w:sz w:val="28"/>
          <w:szCs w:val="28"/>
        </w:rPr>
        <w:t>(жанры – реферат, аннотация, патентное описание), должен точно передать научную информацию с описанием научных фактов.</w:t>
      </w:r>
    </w:p>
    <w:p w:rsidR="002B6AEF" w:rsidRPr="00491F55" w:rsidRDefault="002B6AEF" w:rsidP="00491F55">
      <w:pPr>
        <w:pStyle w:val="a3"/>
        <w:numPr>
          <w:ilvl w:val="0"/>
          <w:numId w:val="3"/>
        </w:numPr>
        <w:tabs>
          <w:tab w:val="clear" w:pos="720"/>
          <w:tab w:val="num" w:pos="0"/>
        </w:tabs>
        <w:spacing w:before="0" w:beforeAutospacing="0" w:after="0" w:afterAutospacing="0" w:line="360" w:lineRule="auto"/>
        <w:ind w:left="0" w:firstLine="851"/>
        <w:jc w:val="both"/>
        <w:rPr>
          <w:color w:val="000000"/>
          <w:sz w:val="28"/>
          <w:szCs w:val="28"/>
        </w:rPr>
      </w:pPr>
      <w:r w:rsidRPr="00491F55">
        <w:rPr>
          <w:bCs/>
          <w:iCs/>
          <w:color w:val="000000"/>
          <w:sz w:val="28"/>
          <w:szCs w:val="28"/>
        </w:rPr>
        <w:t>Научно-справочный </w:t>
      </w:r>
      <w:r w:rsidRPr="00491F55">
        <w:rPr>
          <w:color w:val="000000"/>
          <w:sz w:val="28"/>
          <w:szCs w:val="28"/>
        </w:rPr>
        <w:t xml:space="preserve">(жанры – словарь, справочник, каталог). </w:t>
      </w:r>
      <w:proofErr w:type="gramStart"/>
      <w:r w:rsidRPr="00491F55">
        <w:rPr>
          <w:color w:val="000000"/>
          <w:sz w:val="28"/>
          <w:szCs w:val="28"/>
        </w:rPr>
        <w:t>Данный</w:t>
      </w:r>
      <w:proofErr w:type="gramEnd"/>
      <w:r w:rsidRPr="00491F55">
        <w:rPr>
          <w:color w:val="000000"/>
          <w:sz w:val="28"/>
          <w:szCs w:val="28"/>
        </w:rPr>
        <w:t xml:space="preserve"> </w:t>
      </w:r>
      <w:proofErr w:type="spellStart"/>
      <w:r w:rsidRPr="00491F55">
        <w:rPr>
          <w:color w:val="000000"/>
          <w:sz w:val="28"/>
          <w:szCs w:val="28"/>
        </w:rPr>
        <w:t>подстиль</w:t>
      </w:r>
      <w:proofErr w:type="spellEnd"/>
      <w:r w:rsidRPr="00491F55">
        <w:rPr>
          <w:color w:val="000000"/>
          <w:sz w:val="28"/>
          <w:szCs w:val="28"/>
        </w:rPr>
        <w:t xml:space="preserve"> характеризуется ясностью, точностью, логичностью, </w:t>
      </w:r>
      <w:proofErr w:type="spellStart"/>
      <w:r w:rsidRPr="00491F55">
        <w:rPr>
          <w:color w:val="000000"/>
          <w:sz w:val="28"/>
          <w:szCs w:val="28"/>
        </w:rPr>
        <w:t>неэмоциональностью</w:t>
      </w:r>
      <w:proofErr w:type="spellEnd"/>
      <w:r w:rsidRPr="00491F55">
        <w:rPr>
          <w:color w:val="000000"/>
          <w:sz w:val="28"/>
          <w:szCs w:val="28"/>
        </w:rPr>
        <w:t xml:space="preserve"> изложения; преимущественным употреблением слов в их прямых значениях.</w:t>
      </w:r>
    </w:p>
    <w:p w:rsidR="002B6AEF" w:rsidRPr="00491F55" w:rsidRDefault="002B6AEF" w:rsidP="00491F55">
      <w:pPr>
        <w:pStyle w:val="a3"/>
        <w:numPr>
          <w:ilvl w:val="0"/>
          <w:numId w:val="3"/>
        </w:numPr>
        <w:tabs>
          <w:tab w:val="clear" w:pos="720"/>
          <w:tab w:val="num" w:pos="0"/>
        </w:tabs>
        <w:spacing w:before="0" w:beforeAutospacing="0" w:after="0" w:afterAutospacing="0" w:line="360" w:lineRule="auto"/>
        <w:ind w:left="0" w:firstLine="851"/>
        <w:jc w:val="both"/>
        <w:rPr>
          <w:color w:val="000000"/>
          <w:sz w:val="28"/>
          <w:szCs w:val="28"/>
        </w:rPr>
      </w:pPr>
      <w:r w:rsidRPr="00491F55">
        <w:rPr>
          <w:bCs/>
          <w:iCs/>
          <w:color w:val="000000"/>
          <w:sz w:val="28"/>
          <w:szCs w:val="28"/>
        </w:rPr>
        <w:lastRenderedPageBreak/>
        <w:t>Учебно-научный </w:t>
      </w:r>
      <w:r w:rsidRPr="00491F55">
        <w:rPr>
          <w:color w:val="000000"/>
          <w:sz w:val="28"/>
          <w:szCs w:val="28"/>
        </w:rPr>
        <w:t>(жанры – учебник, методическое пособие, лекция),</w:t>
      </w:r>
      <w:r w:rsidRPr="00491F55">
        <w:rPr>
          <w:bCs/>
          <w:iCs/>
          <w:color w:val="000000"/>
          <w:sz w:val="28"/>
          <w:szCs w:val="28"/>
        </w:rPr>
        <w:t> </w:t>
      </w:r>
      <w:r w:rsidRPr="00491F55">
        <w:rPr>
          <w:color w:val="000000"/>
          <w:sz w:val="28"/>
          <w:szCs w:val="28"/>
        </w:rPr>
        <w:t>адресован будущим специалистам и поэтому в нем много иллюстративного материала, примеров, пояснений.</w:t>
      </w:r>
    </w:p>
    <w:p w:rsidR="002B6AEF" w:rsidRPr="00491F55" w:rsidRDefault="002B6AEF" w:rsidP="00491F55">
      <w:pPr>
        <w:pStyle w:val="a3"/>
        <w:numPr>
          <w:ilvl w:val="0"/>
          <w:numId w:val="3"/>
        </w:numPr>
        <w:tabs>
          <w:tab w:val="clear" w:pos="720"/>
          <w:tab w:val="num" w:pos="0"/>
        </w:tabs>
        <w:spacing w:before="0" w:beforeAutospacing="0" w:after="0" w:afterAutospacing="0" w:line="360" w:lineRule="auto"/>
        <w:ind w:left="0" w:firstLine="851"/>
        <w:jc w:val="both"/>
        <w:rPr>
          <w:color w:val="000000"/>
          <w:sz w:val="28"/>
          <w:szCs w:val="28"/>
        </w:rPr>
      </w:pPr>
      <w:r w:rsidRPr="00491F55">
        <w:rPr>
          <w:bCs/>
          <w:iCs/>
          <w:color w:val="000000"/>
          <w:sz w:val="28"/>
          <w:szCs w:val="28"/>
        </w:rPr>
        <w:t>Научно-популярный (очерк и др.) </w:t>
      </w:r>
      <w:proofErr w:type="spellStart"/>
      <w:r w:rsidRPr="00491F55">
        <w:rPr>
          <w:color w:val="000000"/>
          <w:sz w:val="28"/>
          <w:szCs w:val="28"/>
        </w:rPr>
        <w:t>подстиль</w:t>
      </w:r>
      <w:proofErr w:type="spellEnd"/>
      <w:r w:rsidRPr="00491F55">
        <w:rPr>
          <w:color w:val="000000"/>
          <w:sz w:val="28"/>
          <w:szCs w:val="28"/>
        </w:rPr>
        <w:t xml:space="preserve"> адресован широкой читательской аудитории, поэтому научные данные должны быть преподнесены в доступной и занимательной форме. Он не стремится к краткости, к лаконичности, а использует языковые средства, близкие публицистике. Здесь также используется терминология.</w:t>
      </w:r>
    </w:p>
    <w:p w:rsidR="002B6AEF" w:rsidRPr="00491F55" w:rsidRDefault="002B6AEF" w:rsidP="00491F55">
      <w:pPr>
        <w:pStyle w:val="a3"/>
        <w:tabs>
          <w:tab w:val="num" w:pos="0"/>
        </w:tabs>
        <w:spacing w:before="0" w:beforeAutospacing="0" w:after="0" w:afterAutospacing="0" w:line="360" w:lineRule="auto"/>
        <w:ind w:firstLine="851"/>
        <w:jc w:val="both"/>
        <w:rPr>
          <w:color w:val="000000"/>
          <w:sz w:val="28"/>
          <w:szCs w:val="28"/>
        </w:rPr>
      </w:pPr>
      <w:r w:rsidRPr="00491F55">
        <w:rPr>
          <w:color w:val="000000"/>
          <w:sz w:val="28"/>
          <w:szCs w:val="28"/>
        </w:rPr>
        <w:t>Нау</w:t>
      </w:r>
      <w:r w:rsidR="001A0AA0" w:rsidRPr="00491F55">
        <w:rPr>
          <w:color w:val="000000"/>
          <w:sz w:val="28"/>
          <w:szCs w:val="28"/>
        </w:rPr>
        <w:t>чный стиль создал и строгие пра</w:t>
      </w:r>
      <w:r w:rsidRPr="00491F55">
        <w:rPr>
          <w:color w:val="000000"/>
          <w:sz w:val="28"/>
          <w:szCs w:val="28"/>
        </w:rPr>
        <w:t>вила текстовой композиции.</w:t>
      </w:r>
    </w:p>
    <w:p w:rsidR="002B6AEF" w:rsidRPr="00491F55" w:rsidRDefault="001A0AA0"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Научный текст отличает прагмати</w:t>
      </w:r>
      <w:r w:rsidR="002B6AEF" w:rsidRPr="00491F55">
        <w:rPr>
          <w:color w:val="000000"/>
          <w:sz w:val="28"/>
          <w:szCs w:val="28"/>
        </w:rPr>
        <w:t>ческое построение, в нем все служит достижению конечной цели и прежде всего – композиция, но при этом отбрасываются эмо</w:t>
      </w:r>
      <w:r w:rsidR="002B6AEF" w:rsidRPr="00491F55">
        <w:rPr>
          <w:color w:val="000000"/>
          <w:sz w:val="28"/>
          <w:szCs w:val="28"/>
        </w:rPr>
        <w:softHyphen/>
        <w:t>ции, многословие, многозначность, подтекст</w:t>
      </w:r>
      <w:r w:rsidR="002B6AEF" w:rsidRPr="00491F55">
        <w:rPr>
          <w:bCs/>
          <w:iCs/>
          <w:color w:val="000000"/>
          <w:sz w:val="28"/>
          <w:szCs w:val="28"/>
        </w:rPr>
        <w:t> Научный текст имеет:</w:t>
      </w:r>
    </w:p>
    <w:p w:rsidR="002B6AEF" w:rsidRPr="00491F55" w:rsidRDefault="002B6AEF" w:rsidP="00491F55">
      <w:pPr>
        <w:pStyle w:val="a3"/>
        <w:numPr>
          <w:ilvl w:val="0"/>
          <w:numId w:val="5"/>
        </w:numPr>
        <w:tabs>
          <w:tab w:val="clear" w:pos="720"/>
          <w:tab w:val="num" w:pos="-142"/>
        </w:tabs>
        <w:spacing w:before="0" w:beforeAutospacing="0" w:after="0" w:afterAutospacing="0" w:line="360" w:lineRule="auto"/>
        <w:ind w:left="0" w:firstLine="851"/>
        <w:jc w:val="both"/>
        <w:rPr>
          <w:color w:val="000000"/>
          <w:sz w:val="28"/>
          <w:szCs w:val="28"/>
        </w:rPr>
      </w:pPr>
      <w:r w:rsidRPr="00491F55">
        <w:rPr>
          <w:bCs/>
          <w:iCs/>
          <w:color w:val="000000"/>
          <w:sz w:val="28"/>
          <w:szCs w:val="28"/>
        </w:rPr>
        <w:t>тему,</w:t>
      </w:r>
      <w:r w:rsidRPr="00491F55">
        <w:rPr>
          <w:color w:val="000000"/>
          <w:sz w:val="28"/>
          <w:szCs w:val="28"/>
        </w:rPr>
        <w:t xml:space="preserve"> т.е. объект рассмотрения (изучения), содержание </w:t>
      </w:r>
      <w:proofErr w:type="gramStart"/>
      <w:r w:rsidRPr="00491F55">
        <w:rPr>
          <w:color w:val="000000"/>
          <w:sz w:val="28"/>
          <w:szCs w:val="28"/>
        </w:rPr>
        <w:t>кото</w:t>
      </w:r>
      <w:r w:rsidRPr="00491F55">
        <w:rPr>
          <w:color w:val="000000"/>
          <w:sz w:val="28"/>
          <w:szCs w:val="28"/>
        </w:rPr>
        <w:softHyphen/>
        <w:t>рой</w:t>
      </w:r>
      <w:proofErr w:type="gramEnd"/>
      <w:r w:rsidRPr="00491F55">
        <w:rPr>
          <w:color w:val="000000"/>
          <w:sz w:val="28"/>
          <w:szCs w:val="28"/>
        </w:rPr>
        <w:t xml:space="preserve"> раскрывается в</w:t>
      </w:r>
      <w:r w:rsidRPr="00491F55">
        <w:rPr>
          <w:iCs/>
          <w:color w:val="000000"/>
          <w:sz w:val="28"/>
          <w:szCs w:val="28"/>
        </w:rPr>
        <w:t> </w:t>
      </w:r>
      <w:r w:rsidRPr="00491F55">
        <w:rPr>
          <w:color w:val="000000"/>
          <w:sz w:val="28"/>
          <w:szCs w:val="28"/>
        </w:rPr>
        <w:t>определенном аспекте;</w:t>
      </w:r>
    </w:p>
    <w:p w:rsidR="002B6AEF" w:rsidRPr="00491F55" w:rsidRDefault="002B6AEF" w:rsidP="00491F55">
      <w:pPr>
        <w:pStyle w:val="a3"/>
        <w:numPr>
          <w:ilvl w:val="0"/>
          <w:numId w:val="5"/>
        </w:numPr>
        <w:tabs>
          <w:tab w:val="clear" w:pos="720"/>
          <w:tab w:val="num" w:pos="-142"/>
        </w:tabs>
        <w:spacing w:before="0" w:beforeAutospacing="0" w:after="0" w:afterAutospacing="0" w:line="360" w:lineRule="auto"/>
        <w:ind w:left="0" w:firstLine="851"/>
        <w:jc w:val="both"/>
        <w:rPr>
          <w:color w:val="000000"/>
          <w:sz w:val="28"/>
          <w:szCs w:val="28"/>
        </w:rPr>
      </w:pPr>
      <w:proofErr w:type="spellStart"/>
      <w:r w:rsidRPr="00491F55">
        <w:rPr>
          <w:bCs/>
          <w:iCs/>
          <w:color w:val="000000"/>
          <w:sz w:val="28"/>
          <w:szCs w:val="28"/>
        </w:rPr>
        <w:t>подтему</w:t>
      </w:r>
      <w:proofErr w:type="spellEnd"/>
      <w:r w:rsidRPr="00491F55">
        <w:rPr>
          <w:color w:val="000000"/>
          <w:sz w:val="28"/>
          <w:szCs w:val="28"/>
        </w:rPr>
        <w:t>, т.е. тему, которая входит в более широ</w:t>
      </w:r>
      <w:r w:rsidRPr="00491F55">
        <w:rPr>
          <w:color w:val="000000"/>
          <w:sz w:val="28"/>
          <w:szCs w:val="28"/>
        </w:rPr>
        <w:softHyphen/>
        <w:t>кую тему, составляя часть ее и отличаясь более узким аспектом рас</w:t>
      </w:r>
      <w:r w:rsidRPr="00491F55">
        <w:rPr>
          <w:color w:val="000000"/>
          <w:sz w:val="28"/>
          <w:szCs w:val="28"/>
        </w:rPr>
        <w:softHyphen/>
        <w:t>смотрения или рассмотрения одной из частей данного объекта;</w:t>
      </w:r>
    </w:p>
    <w:p w:rsidR="002B6AEF" w:rsidRPr="00491F55" w:rsidRDefault="002B6AEF" w:rsidP="00491F55">
      <w:pPr>
        <w:pStyle w:val="a3"/>
        <w:numPr>
          <w:ilvl w:val="0"/>
          <w:numId w:val="5"/>
        </w:numPr>
        <w:tabs>
          <w:tab w:val="clear" w:pos="720"/>
          <w:tab w:val="num" w:pos="-142"/>
        </w:tabs>
        <w:spacing w:before="0" w:beforeAutospacing="0" w:after="0" w:afterAutospacing="0" w:line="360" w:lineRule="auto"/>
        <w:ind w:left="0" w:firstLine="851"/>
        <w:jc w:val="both"/>
        <w:rPr>
          <w:color w:val="000000"/>
          <w:sz w:val="28"/>
          <w:szCs w:val="28"/>
        </w:rPr>
      </w:pPr>
      <w:r w:rsidRPr="00491F55">
        <w:rPr>
          <w:color w:val="000000"/>
          <w:sz w:val="28"/>
          <w:szCs w:val="28"/>
        </w:rPr>
        <w:t>также существует </w:t>
      </w:r>
      <w:proofErr w:type="spellStart"/>
      <w:r w:rsidRPr="00491F55">
        <w:rPr>
          <w:bCs/>
          <w:iCs/>
          <w:color w:val="000000"/>
          <w:sz w:val="28"/>
          <w:szCs w:val="28"/>
        </w:rPr>
        <w:t>микротема</w:t>
      </w:r>
      <w:proofErr w:type="spellEnd"/>
      <w:r w:rsidRPr="00491F55">
        <w:rPr>
          <w:bCs/>
          <w:iCs/>
          <w:color w:val="000000"/>
          <w:sz w:val="28"/>
          <w:szCs w:val="28"/>
        </w:rPr>
        <w:t>,</w:t>
      </w:r>
      <w:r w:rsidRPr="00491F55">
        <w:rPr>
          <w:color w:val="000000"/>
          <w:sz w:val="28"/>
          <w:szCs w:val="28"/>
        </w:rPr>
        <w:t> равная в тексте абзацу и обес</w:t>
      </w:r>
      <w:r w:rsidRPr="00491F55">
        <w:rPr>
          <w:color w:val="000000"/>
          <w:sz w:val="28"/>
          <w:szCs w:val="28"/>
        </w:rPr>
        <w:softHyphen/>
        <w:t>печивающая смысловые связи частей текста.</w:t>
      </w:r>
    </w:p>
    <w:p w:rsidR="002B6AEF" w:rsidRPr="00491F55" w:rsidRDefault="002B6AEF" w:rsidP="00491F55">
      <w:pPr>
        <w:pStyle w:val="a3"/>
        <w:spacing w:before="0" w:beforeAutospacing="0" w:after="0" w:afterAutospacing="0" w:line="360" w:lineRule="auto"/>
        <w:ind w:firstLine="851"/>
        <w:jc w:val="both"/>
        <w:rPr>
          <w:color w:val="000000"/>
          <w:sz w:val="28"/>
          <w:szCs w:val="28"/>
        </w:rPr>
      </w:pPr>
      <w:r w:rsidRPr="00491F55">
        <w:rPr>
          <w:color w:val="000000"/>
          <w:sz w:val="28"/>
          <w:szCs w:val="28"/>
        </w:rPr>
        <w:t>Структурной единицей научного текста является</w:t>
      </w:r>
      <w:r w:rsidR="001A0AA0" w:rsidRPr="00491F55">
        <w:rPr>
          <w:color w:val="000000"/>
          <w:sz w:val="28"/>
          <w:szCs w:val="28"/>
        </w:rPr>
        <w:t xml:space="preserve"> </w:t>
      </w:r>
      <w:r w:rsidRPr="00491F55">
        <w:rPr>
          <w:bCs/>
          <w:iCs/>
          <w:color w:val="000000"/>
          <w:sz w:val="28"/>
          <w:szCs w:val="28"/>
        </w:rPr>
        <w:t>абзац.</w:t>
      </w:r>
      <w:r w:rsidR="001A0AA0" w:rsidRPr="00491F55">
        <w:rPr>
          <w:color w:val="000000"/>
          <w:sz w:val="28"/>
          <w:szCs w:val="28"/>
        </w:rPr>
        <w:t xml:space="preserve"> </w:t>
      </w:r>
      <w:r w:rsidRPr="00491F55">
        <w:rPr>
          <w:color w:val="000000"/>
          <w:sz w:val="28"/>
          <w:szCs w:val="28"/>
        </w:rPr>
        <w:t>Он содержит</w:t>
      </w:r>
      <w:r w:rsidR="001A0AA0" w:rsidRPr="00491F55">
        <w:rPr>
          <w:color w:val="000000"/>
          <w:sz w:val="28"/>
          <w:szCs w:val="28"/>
        </w:rPr>
        <w:t xml:space="preserve"> </w:t>
      </w:r>
      <w:r w:rsidRPr="00491F55">
        <w:rPr>
          <w:bCs/>
          <w:iCs/>
          <w:color w:val="000000"/>
          <w:sz w:val="28"/>
          <w:szCs w:val="28"/>
        </w:rPr>
        <w:t>определенные идеи</w:t>
      </w:r>
      <w:r w:rsidR="001A0AA0" w:rsidRPr="00491F55">
        <w:rPr>
          <w:bCs/>
          <w:iCs/>
          <w:color w:val="000000"/>
          <w:sz w:val="28"/>
          <w:szCs w:val="28"/>
        </w:rPr>
        <w:t xml:space="preserve">, положения, аргументы, </w:t>
      </w:r>
      <w:proofErr w:type="spellStart"/>
      <w:r w:rsidR="001A0AA0" w:rsidRPr="00491F55">
        <w:rPr>
          <w:bCs/>
          <w:iCs/>
          <w:color w:val="000000"/>
          <w:sz w:val="28"/>
          <w:szCs w:val="28"/>
        </w:rPr>
        <w:t>микроте</w:t>
      </w:r>
      <w:r w:rsidRPr="00491F55">
        <w:rPr>
          <w:bCs/>
          <w:iCs/>
          <w:color w:val="000000"/>
          <w:sz w:val="28"/>
          <w:szCs w:val="28"/>
        </w:rPr>
        <w:t>мы</w:t>
      </w:r>
      <w:proofErr w:type="spellEnd"/>
      <w:r w:rsidRPr="00491F55">
        <w:rPr>
          <w:color w:val="000000"/>
          <w:sz w:val="28"/>
          <w:szCs w:val="28"/>
        </w:rPr>
        <w:t>. Они выражены в ключевых словах, которые легко вычленить, определив суть абзаца. Каждый </w:t>
      </w:r>
      <w:r w:rsidRPr="00491F55">
        <w:rPr>
          <w:bCs/>
          <w:iCs/>
          <w:color w:val="000000"/>
          <w:sz w:val="28"/>
          <w:szCs w:val="28"/>
        </w:rPr>
        <w:t>абзац имеет зач</w:t>
      </w:r>
      <w:r w:rsidR="001A0AA0" w:rsidRPr="00491F55">
        <w:rPr>
          <w:bCs/>
          <w:iCs/>
          <w:color w:val="000000"/>
          <w:sz w:val="28"/>
          <w:szCs w:val="28"/>
        </w:rPr>
        <w:t>ин, главную абзацную фразу, ком</w:t>
      </w:r>
      <w:r w:rsidRPr="00491F55">
        <w:rPr>
          <w:bCs/>
          <w:iCs/>
          <w:color w:val="000000"/>
          <w:sz w:val="28"/>
          <w:szCs w:val="28"/>
        </w:rPr>
        <w:t>ментирующую часть и вывод.</w:t>
      </w:r>
      <w:r w:rsidRPr="00491F55">
        <w:rPr>
          <w:color w:val="000000"/>
          <w:sz w:val="28"/>
          <w:szCs w:val="28"/>
        </w:rPr>
        <w:t> Ключевые слова находятся в абзац</w:t>
      </w:r>
      <w:r w:rsidRPr="00491F55">
        <w:rPr>
          <w:color w:val="000000"/>
          <w:sz w:val="28"/>
          <w:szCs w:val="28"/>
        </w:rPr>
        <w:softHyphen/>
        <w:t>ной фразе.</w:t>
      </w:r>
    </w:p>
    <w:p w:rsidR="002B6AEF" w:rsidRPr="00491F55" w:rsidRDefault="002B6AEF" w:rsidP="00491F55">
      <w:pPr>
        <w:pStyle w:val="a3"/>
        <w:spacing w:before="0" w:beforeAutospacing="0" w:after="0" w:afterAutospacing="0" w:line="360" w:lineRule="auto"/>
        <w:ind w:firstLine="851"/>
        <w:jc w:val="both"/>
        <w:rPr>
          <w:color w:val="000000"/>
          <w:sz w:val="28"/>
          <w:szCs w:val="28"/>
        </w:rPr>
      </w:pPr>
      <w:r w:rsidRPr="00491F55">
        <w:rPr>
          <w:color w:val="000000"/>
          <w:sz w:val="28"/>
          <w:szCs w:val="28"/>
        </w:rPr>
        <w:t>Для связи отдельных фрагм</w:t>
      </w:r>
      <w:r w:rsidR="001A0AA0" w:rsidRPr="00491F55">
        <w:rPr>
          <w:color w:val="000000"/>
          <w:sz w:val="28"/>
          <w:szCs w:val="28"/>
        </w:rPr>
        <w:t>ентов текста употребляются пред</w:t>
      </w:r>
      <w:r w:rsidRPr="00491F55">
        <w:rPr>
          <w:color w:val="000000"/>
          <w:sz w:val="28"/>
          <w:szCs w:val="28"/>
        </w:rPr>
        <w:t>логи, вводные слова, определенные речевые клише (автор рас</w:t>
      </w:r>
      <w:r w:rsidRPr="00491F55">
        <w:rPr>
          <w:color w:val="000000"/>
          <w:sz w:val="28"/>
          <w:szCs w:val="28"/>
        </w:rPr>
        <w:softHyphen/>
        <w:t>сматривает, необходимо отметить, это доказывает и др.).</w:t>
      </w:r>
    </w:p>
    <w:p w:rsidR="002B6AEF" w:rsidRPr="00491F55" w:rsidRDefault="002B6AEF" w:rsidP="00491F55">
      <w:pPr>
        <w:pStyle w:val="a3"/>
        <w:spacing w:before="0" w:beforeAutospacing="0" w:after="0" w:afterAutospacing="0" w:line="360" w:lineRule="auto"/>
        <w:ind w:firstLine="851"/>
        <w:jc w:val="both"/>
        <w:rPr>
          <w:color w:val="000000"/>
          <w:sz w:val="28"/>
          <w:szCs w:val="28"/>
        </w:rPr>
      </w:pPr>
      <w:r w:rsidRPr="00491F55">
        <w:rPr>
          <w:color w:val="000000"/>
          <w:sz w:val="28"/>
          <w:szCs w:val="28"/>
        </w:rPr>
        <w:t>Существуют различные способы построения текста.</w:t>
      </w:r>
    </w:p>
    <w:p w:rsidR="002B6AEF" w:rsidRPr="00491F55" w:rsidRDefault="002B6AEF" w:rsidP="00491F55">
      <w:pPr>
        <w:pStyle w:val="a3"/>
        <w:spacing w:before="0" w:beforeAutospacing="0" w:after="0" w:afterAutospacing="0" w:line="360" w:lineRule="auto"/>
        <w:ind w:firstLine="851"/>
        <w:jc w:val="both"/>
        <w:rPr>
          <w:color w:val="000000"/>
          <w:sz w:val="28"/>
          <w:szCs w:val="28"/>
        </w:rPr>
      </w:pPr>
      <w:r w:rsidRPr="00491F55">
        <w:rPr>
          <w:color w:val="000000"/>
          <w:sz w:val="28"/>
          <w:szCs w:val="28"/>
        </w:rPr>
        <w:lastRenderedPageBreak/>
        <w:t>Основными способами построения научного текста являются описание, повествование, расс</w:t>
      </w:r>
      <w:r w:rsidR="001A0AA0" w:rsidRPr="00491F55">
        <w:rPr>
          <w:color w:val="000000"/>
          <w:sz w:val="28"/>
          <w:szCs w:val="28"/>
        </w:rPr>
        <w:t>уждение. Научный те</w:t>
      </w:r>
      <w:proofErr w:type="gramStart"/>
      <w:r w:rsidR="001A0AA0" w:rsidRPr="00491F55">
        <w:rPr>
          <w:color w:val="000000"/>
          <w:sz w:val="28"/>
          <w:szCs w:val="28"/>
        </w:rPr>
        <w:t>кст пр</w:t>
      </w:r>
      <w:proofErr w:type="gramEnd"/>
      <w:r w:rsidR="001A0AA0" w:rsidRPr="00491F55">
        <w:rPr>
          <w:color w:val="000000"/>
          <w:sz w:val="28"/>
          <w:szCs w:val="28"/>
        </w:rPr>
        <w:t>едстав</w:t>
      </w:r>
      <w:r w:rsidRPr="00491F55">
        <w:rPr>
          <w:color w:val="000000"/>
          <w:sz w:val="28"/>
          <w:szCs w:val="28"/>
        </w:rPr>
        <w:t>ляет собой тип текста жесткого построения.</w:t>
      </w:r>
    </w:p>
    <w:p w:rsidR="002B6AEF" w:rsidRPr="00491F55" w:rsidRDefault="002B6AEF" w:rsidP="00491F55">
      <w:pPr>
        <w:pStyle w:val="a3"/>
        <w:numPr>
          <w:ilvl w:val="0"/>
          <w:numId w:val="6"/>
        </w:numPr>
        <w:tabs>
          <w:tab w:val="clear" w:pos="720"/>
          <w:tab w:val="num" w:pos="0"/>
        </w:tabs>
        <w:spacing w:before="0" w:beforeAutospacing="0" w:after="0" w:afterAutospacing="0" w:line="360" w:lineRule="auto"/>
        <w:ind w:left="0" w:firstLine="851"/>
        <w:jc w:val="both"/>
        <w:rPr>
          <w:color w:val="000000"/>
          <w:sz w:val="28"/>
          <w:szCs w:val="28"/>
        </w:rPr>
      </w:pPr>
      <w:r w:rsidRPr="00491F55">
        <w:rPr>
          <w:bCs/>
          <w:iCs/>
          <w:color w:val="000000"/>
          <w:sz w:val="28"/>
          <w:szCs w:val="28"/>
        </w:rPr>
        <w:t>Описание </w:t>
      </w:r>
      <w:r w:rsidRPr="00491F55">
        <w:rPr>
          <w:color w:val="000000"/>
          <w:sz w:val="28"/>
          <w:szCs w:val="28"/>
        </w:rPr>
        <w:t>– это словесное изображение явления действитель</w:t>
      </w:r>
      <w:r w:rsidRPr="00491F55">
        <w:rPr>
          <w:color w:val="000000"/>
          <w:sz w:val="28"/>
          <w:szCs w:val="28"/>
        </w:rPr>
        <w:softHyphen/>
        <w:t>ности путем перечисления его признаков.</w:t>
      </w:r>
      <w:r w:rsidRPr="00491F55">
        <w:rPr>
          <w:bCs/>
          <w:iCs/>
          <w:color w:val="000000"/>
          <w:sz w:val="28"/>
          <w:szCs w:val="28"/>
        </w:rPr>
        <w:t> Научное описание имеет цель раскрыть признаки предме</w:t>
      </w:r>
      <w:r w:rsidRPr="00491F55">
        <w:rPr>
          <w:bCs/>
          <w:iCs/>
          <w:color w:val="000000"/>
          <w:sz w:val="28"/>
          <w:szCs w:val="28"/>
        </w:rPr>
        <w:softHyphen/>
        <w:t>та, явления, процесса, установить связи (внешний вид, состав</w:t>
      </w:r>
      <w:r w:rsidRPr="00491F55">
        <w:rPr>
          <w:bCs/>
          <w:iCs/>
          <w:color w:val="000000"/>
          <w:sz w:val="28"/>
          <w:szCs w:val="28"/>
        </w:rPr>
        <w:softHyphen/>
        <w:t>ные части, назначение, сравнение).</w:t>
      </w:r>
      <w:r w:rsidRPr="00491F55">
        <w:rPr>
          <w:color w:val="000000"/>
          <w:sz w:val="28"/>
          <w:szCs w:val="28"/>
        </w:rPr>
        <w:t> </w:t>
      </w:r>
      <w:proofErr w:type="gramStart"/>
      <w:r w:rsidRPr="00491F55">
        <w:rPr>
          <w:color w:val="000000"/>
          <w:sz w:val="28"/>
          <w:szCs w:val="28"/>
        </w:rPr>
        <w:t>Всем известны, например, описания в химии свойств различных веществ (</w:t>
      </w:r>
      <w:r w:rsidRPr="00491F55">
        <w:rPr>
          <w:iCs/>
          <w:color w:val="000000"/>
          <w:sz w:val="28"/>
          <w:szCs w:val="28"/>
        </w:rPr>
        <w:t>Титан – металл серого цвета.</w:t>
      </w:r>
      <w:proofErr w:type="gramEnd"/>
      <w:r w:rsidRPr="00491F55">
        <w:rPr>
          <w:iCs/>
          <w:color w:val="000000"/>
          <w:sz w:val="28"/>
          <w:szCs w:val="28"/>
        </w:rPr>
        <w:t xml:space="preserve"> Он имеет две полиморфные модификации... </w:t>
      </w:r>
      <w:proofErr w:type="gramStart"/>
      <w:r w:rsidRPr="00491F55">
        <w:rPr>
          <w:iCs/>
          <w:color w:val="000000"/>
          <w:sz w:val="28"/>
          <w:szCs w:val="28"/>
        </w:rPr>
        <w:t>Про</w:t>
      </w:r>
      <w:r w:rsidRPr="00491F55">
        <w:rPr>
          <w:iCs/>
          <w:color w:val="000000"/>
          <w:sz w:val="28"/>
          <w:szCs w:val="28"/>
        </w:rPr>
        <w:softHyphen/>
        <w:t>мышленный способ производства титана состоит в обогащении и хлорировании титановой руды с последующим ее восстановлени</w:t>
      </w:r>
      <w:r w:rsidRPr="00491F55">
        <w:rPr>
          <w:iCs/>
          <w:color w:val="000000"/>
          <w:sz w:val="28"/>
          <w:szCs w:val="28"/>
        </w:rPr>
        <w:softHyphen/>
        <w:t>ем из четыреххлористого титана металлическим магнием...)</w:t>
      </w:r>
      <w:proofErr w:type="gramEnd"/>
      <w:r w:rsidRPr="00491F55">
        <w:rPr>
          <w:iCs/>
          <w:color w:val="000000"/>
          <w:sz w:val="28"/>
          <w:szCs w:val="28"/>
        </w:rPr>
        <w:t xml:space="preserve"> («Ма</w:t>
      </w:r>
      <w:r w:rsidRPr="00491F55">
        <w:rPr>
          <w:iCs/>
          <w:color w:val="000000"/>
          <w:sz w:val="28"/>
          <w:szCs w:val="28"/>
        </w:rPr>
        <w:softHyphen/>
        <w:t>териаловедение»).</w:t>
      </w:r>
    </w:p>
    <w:p w:rsidR="002B6AEF" w:rsidRPr="00491F55" w:rsidRDefault="002B6AEF" w:rsidP="00491F55">
      <w:pPr>
        <w:pStyle w:val="a3"/>
        <w:numPr>
          <w:ilvl w:val="0"/>
          <w:numId w:val="6"/>
        </w:numPr>
        <w:tabs>
          <w:tab w:val="clear" w:pos="720"/>
          <w:tab w:val="num" w:pos="0"/>
        </w:tabs>
        <w:spacing w:before="0" w:beforeAutospacing="0" w:after="0" w:afterAutospacing="0" w:line="360" w:lineRule="auto"/>
        <w:ind w:left="0" w:firstLine="851"/>
        <w:jc w:val="both"/>
        <w:rPr>
          <w:color w:val="000000"/>
          <w:sz w:val="28"/>
          <w:szCs w:val="28"/>
        </w:rPr>
      </w:pPr>
      <w:r w:rsidRPr="00491F55">
        <w:rPr>
          <w:bCs/>
          <w:iCs/>
          <w:color w:val="000000"/>
          <w:sz w:val="28"/>
          <w:szCs w:val="28"/>
        </w:rPr>
        <w:t>Повествование – </w:t>
      </w:r>
      <w:r w:rsidRPr="00491F55">
        <w:rPr>
          <w:color w:val="000000"/>
          <w:sz w:val="28"/>
          <w:szCs w:val="28"/>
        </w:rPr>
        <w:t>рассказ о событиях, явлениях, переданных в определенной последовательности. </w:t>
      </w:r>
      <w:r w:rsidRPr="00491F55">
        <w:rPr>
          <w:bCs/>
          <w:iCs/>
          <w:color w:val="000000"/>
          <w:sz w:val="28"/>
          <w:szCs w:val="28"/>
        </w:rPr>
        <w:t>Задача научного повествования — зафиксировать, представить этапы изменений, формирований, т.е. временные рамки.</w:t>
      </w:r>
      <w:r w:rsidRPr="00491F55">
        <w:rPr>
          <w:color w:val="000000"/>
          <w:sz w:val="28"/>
          <w:szCs w:val="28"/>
        </w:rPr>
        <w:t> То есть научное повествование представляет краткое или развернутое описание процессов, имеющих целью последующую регистрацию отдельных стадий процесса во временных рамках его протекания. Повествование — это рассказ о явлениях, событиях во временной последовательности, это изложение открытия законов с вывода</w:t>
      </w:r>
      <w:r w:rsidRPr="00491F55">
        <w:rPr>
          <w:color w:val="000000"/>
          <w:sz w:val="28"/>
          <w:szCs w:val="28"/>
        </w:rPr>
        <w:softHyphen/>
        <w:t>ми и обобщениями, сравнениями. </w:t>
      </w:r>
      <w:proofErr w:type="gramStart"/>
      <w:r w:rsidRPr="00491F55">
        <w:rPr>
          <w:iCs/>
          <w:color w:val="000000"/>
          <w:sz w:val="28"/>
          <w:szCs w:val="28"/>
        </w:rPr>
        <w:t>(«Фирмы также изменяют свою экономическую политику в условиях инфляции.</w:t>
      </w:r>
      <w:proofErr w:type="gramEnd"/>
      <w:r w:rsidRPr="00491F55">
        <w:rPr>
          <w:iCs/>
          <w:color w:val="000000"/>
          <w:sz w:val="28"/>
          <w:szCs w:val="28"/>
        </w:rPr>
        <w:t xml:space="preserve"> Это выражается, например, в том, что они берутся лишь за реализацию кратко</w:t>
      </w:r>
      <w:r w:rsidRPr="00491F55">
        <w:rPr>
          <w:iCs/>
          <w:color w:val="000000"/>
          <w:sz w:val="28"/>
          <w:szCs w:val="28"/>
        </w:rPr>
        <w:softHyphen/>
        <w:t>срочных проектов, которые сулят более быстрое возвращение ин</w:t>
      </w:r>
      <w:r w:rsidRPr="00491F55">
        <w:rPr>
          <w:iCs/>
          <w:color w:val="000000"/>
          <w:sz w:val="28"/>
          <w:szCs w:val="28"/>
        </w:rPr>
        <w:softHyphen/>
        <w:t xml:space="preserve">вестиций. </w:t>
      </w:r>
      <w:proofErr w:type="gramStart"/>
      <w:r w:rsidRPr="00491F55">
        <w:rPr>
          <w:iCs/>
          <w:color w:val="000000"/>
          <w:sz w:val="28"/>
          <w:szCs w:val="28"/>
        </w:rPr>
        <w:t>Недостаток собственных оборотных средств толкает фирмы на поиск новых внешних источников финансирования через выпуск акций и облигаций, лизинг, факторинг»).</w:t>
      </w:r>
      <w:proofErr w:type="gramEnd"/>
      <w:r w:rsidRPr="00491F55">
        <w:rPr>
          <w:iCs/>
          <w:color w:val="000000"/>
          <w:sz w:val="28"/>
          <w:szCs w:val="28"/>
        </w:rPr>
        <w:t xml:space="preserve"> (« Экономи</w:t>
      </w:r>
      <w:r w:rsidRPr="00491F55">
        <w:rPr>
          <w:iCs/>
          <w:color w:val="000000"/>
          <w:sz w:val="28"/>
          <w:szCs w:val="28"/>
        </w:rPr>
        <w:softHyphen/>
        <w:t>ческая теория»).</w:t>
      </w:r>
    </w:p>
    <w:p w:rsidR="002B6AEF" w:rsidRPr="00491F55" w:rsidRDefault="002B6AEF" w:rsidP="00491F55">
      <w:pPr>
        <w:pStyle w:val="a3"/>
        <w:numPr>
          <w:ilvl w:val="0"/>
          <w:numId w:val="6"/>
        </w:numPr>
        <w:tabs>
          <w:tab w:val="clear" w:pos="720"/>
        </w:tabs>
        <w:spacing w:before="0" w:beforeAutospacing="0" w:after="0" w:afterAutospacing="0" w:line="360" w:lineRule="auto"/>
        <w:ind w:left="0" w:firstLine="851"/>
        <w:jc w:val="both"/>
        <w:rPr>
          <w:color w:val="000000"/>
          <w:sz w:val="28"/>
          <w:szCs w:val="28"/>
        </w:rPr>
      </w:pPr>
      <w:r w:rsidRPr="00491F55">
        <w:rPr>
          <w:bCs/>
          <w:iCs/>
          <w:color w:val="000000"/>
          <w:sz w:val="28"/>
          <w:szCs w:val="28"/>
        </w:rPr>
        <w:t>Рассуждение</w:t>
      </w:r>
      <w:r w:rsidRPr="00491F55">
        <w:rPr>
          <w:color w:val="000000"/>
          <w:sz w:val="28"/>
          <w:szCs w:val="28"/>
        </w:rPr>
        <w:t> – словесное изложение, разъяснение и подтвер</w:t>
      </w:r>
      <w:r w:rsidRPr="00491F55">
        <w:rPr>
          <w:color w:val="000000"/>
          <w:sz w:val="28"/>
          <w:szCs w:val="28"/>
        </w:rPr>
        <w:softHyphen/>
        <w:t>ждение какой-либо мысли.</w:t>
      </w:r>
      <w:r w:rsidRPr="00491F55">
        <w:rPr>
          <w:bCs/>
          <w:iCs/>
          <w:color w:val="000000"/>
          <w:sz w:val="28"/>
          <w:szCs w:val="28"/>
        </w:rPr>
        <w:t> Цель рассуждения</w:t>
      </w:r>
      <w:r w:rsidRPr="00491F55">
        <w:rPr>
          <w:color w:val="000000"/>
          <w:sz w:val="28"/>
          <w:szCs w:val="28"/>
        </w:rPr>
        <w:t> – </w:t>
      </w:r>
      <w:r w:rsidRPr="00491F55">
        <w:rPr>
          <w:bCs/>
          <w:iCs/>
          <w:color w:val="000000"/>
          <w:sz w:val="28"/>
          <w:szCs w:val="28"/>
        </w:rPr>
        <w:t>проверка истинности или ложности какого-либо утверждения с помощью доводов, истинность которых проверена и не подвергается сомнению. Рас</w:t>
      </w:r>
      <w:r w:rsidRPr="00491F55">
        <w:rPr>
          <w:bCs/>
          <w:iCs/>
          <w:color w:val="000000"/>
          <w:sz w:val="28"/>
          <w:szCs w:val="28"/>
        </w:rPr>
        <w:softHyphen/>
        <w:t xml:space="preserve">суждение — способ изложения, </w:t>
      </w:r>
      <w:r w:rsidRPr="00491F55">
        <w:rPr>
          <w:bCs/>
          <w:iCs/>
          <w:color w:val="000000"/>
          <w:sz w:val="28"/>
          <w:szCs w:val="28"/>
        </w:rPr>
        <w:lastRenderedPageBreak/>
        <w:t>посредством которого передается процесс получения нового знания и сообщается само это знание как результат в форме логического вывода.</w:t>
      </w:r>
      <w:r w:rsidRPr="00491F55">
        <w:rPr>
          <w:color w:val="000000"/>
          <w:sz w:val="28"/>
          <w:szCs w:val="28"/>
        </w:rPr>
        <w:t> Рассуждение строится как цепь умозаключений, основанных на доказательствах и опро</w:t>
      </w:r>
      <w:r w:rsidRPr="00491F55">
        <w:rPr>
          <w:color w:val="000000"/>
          <w:sz w:val="28"/>
          <w:szCs w:val="28"/>
        </w:rPr>
        <w:softHyphen/>
        <w:t>вержениях. Так, в рассказе А. Чехова «Письмо ученому соседу» автор письма, помещик, рассуждает о мире: </w:t>
      </w:r>
      <w:r w:rsidRPr="00491F55">
        <w:rPr>
          <w:iCs/>
          <w:color w:val="000000"/>
          <w:sz w:val="28"/>
          <w:szCs w:val="28"/>
        </w:rPr>
        <w:t xml:space="preserve">«Вы пишете, что на луне, т.е. на месяце, живут и обитают люди и племена. Этого не может быть никогда, потому что если бы люди жили на луне, то заслоняли бы для нас </w:t>
      </w:r>
      <w:bookmarkStart w:id="0" w:name="_GoBack"/>
      <w:r w:rsidRPr="00491F55">
        <w:rPr>
          <w:iCs/>
          <w:color w:val="000000"/>
          <w:sz w:val="28"/>
          <w:szCs w:val="28"/>
        </w:rPr>
        <w:t xml:space="preserve">магический </w:t>
      </w:r>
      <w:bookmarkEnd w:id="0"/>
      <w:r w:rsidRPr="00491F55">
        <w:rPr>
          <w:iCs/>
          <w:color w:val="000000"/>
          <w:sz w:val="28"/>
          <w:szCs w:val="28"/>
        </w:rPr>
        <w:t>и волшебный свет ее своими домами и тучными пастбищами. ...Люди, живя на луне, падали бы вниз на землю, а этого не бывает...».</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Научный стиль речи предполагает использование следующих методов логической организации научного текста: </w:t>
      </w:r>
      <w:r w:rsidRPr="00491F55">
        <w:rPr>
          <w:bCs/>
          <w:iCs/>
          <w:color w:val="000000"/>
          <w:sz w:val="28"/>
          <w:szCs w:val="28"/>
        </w:rPr>
        <w:t>дедукции, ин</w:t>
      </w:r>
      <w:r w:rsidRPr="00491F55">
        <w:rPr>
          <w:bCs/>
          <w:iCs/>
          <w:color w:val="000000"/>
          <w:sz w:val="28"/>
          <w:szCs w:val="28"/>
        </w:rPr>
        <w:softHyphen/>
        <w:t>дукции, аналогии и проблемного изложения.</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bCs/>
          <w:iCs/>
          <w:color w:val="000000"/>
          <w:sz w:val="28"/>
          <w:szCs w:val="28"/>
        </w:rPr>
        <w:t xml:space="preserve">Дедукция (лат. выведение) – это движение мысли от общего к частному, от общих законов к </w:t>
      </w:r>
      <w:proofErr w:type="spellStart"/>
      <w:r w:rsidRPr="00491F55">
        <w:rPr>
          <w:bCs/>
          <w:iCs/>
          <w:color w:val="000000"/>
          <w:sz w:val="28"/>
          <w:szCs w:val="28"/>
        </w:rPr>
        <w:t>частным</w:t>
      </w:r>
      <w:proofErr w:type="gramStart"/>
      <w:r w:rsidRPr="00491F55">
        <w:rPr>
          <w:bCs/>
          <w:iCs/>
          <w:color w:val="000000"/>
          <w:sz w:val="28"/>
          <w:szCs w:val="28"/>
        </w:rPr>
        <w:t>.</w:t>
      </w:r>
      <w:r w:rsidRPr="00491F55">
        <w:rPr>
          <w:color w:val="000000"/>
          <w:sz w:val="28"/>
          <w:szCs w:val="28"/>
        </w:rPr>
        <w:t>Л</w:t>
      </w:r>
      <w:proofErr w:type="gramEnd"/>
      <w:r w:rsidRPr="00491F55">
        <w:rPr>
          <w:color w:val="000000"/>
          <w:sz w:val="28"/>
          <w:szCs w:val="28"/>
        </w:rPr>
        <w:t>огическая</w:t>
      </w:r>
      <w:proofErr w:type="spellEnd"/>
      <w:r w:rsidRPr="00491F55">
        <w:rPr>
          <w:color w:val="000000"/>
          <w:sz w:val="28"/>
          <w:szCs w:val="28"/>
        </w:rPr>
        <w:t xml:space="preserve"> схема текста с использованием дедукции:</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тезис, гипотеза → развитие тезиса, аргументация → выводы.</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color w:val="000000"/>
          <w:sz w:val="28"/>
          <w:szCs w:val="28"/>
        </w:rPr>
        <w:t>Метод дедукции включает три этапа:</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bCs/>
          <w:iCs/>
          <w:color w:val="000000"/>
          <w:sz w:val="28"/>
          <w:szCs w:val="28"/>
        </w:rPr>
        <w:t>1 этап – выдвигается тезис</w:t>
      </w:r>
      <w:r w:rsidRPr="00491F55">
        <w:rPr>
          <w:color w:val="000000"/>
          <w:sz w:val="28"/>
          <w:szCs w:val="28"/>
        </w:rPr>
        <w:t> </w:t>
      </w:r>
      <w:r w:rsidRPr="00491F55">
        <w:rPr>
          <w:iCs/>
          <w:color w:val="000000"/>
          <w:sz w:val="28"/>
          <w:szCs w:val="28"/>
        </w:rPr>
        <w:t>(греч</w:t>
      </w:r>
      <w:proofErr w:type="gramStart"/>
      <w:r w:rsidRPr="00491F55">
        <w:rPr>
          <w:iCs/>
          <w:color w:val="000000"/>
          <w:sz w:val="28"/>
          <w:szCs w:val="28"/>
        </w:rPr>
        <w:t>.</w:t>
      </w:r>
      <w:proofErr w:type="gramEnd"/>
      <w:r w:rsidRPr="00491F55">
        <w:rPr>
          <w:iCs/>
          <w:color w:val="000000"/>
          <w:sz w:val="28"/>
          <w:szCs w:val="28"/>
        </w:rPr>
        <w:t xml:space="preserve"> </w:t>
      </w:r>
      <w:proofErr w:type="gramStart"/>
      <w:r w:rsidRPr="00491F55">
        <w:rPr>
          <w:iCs/>
          <w:color w:val="000000"/>
          <w:sz w:val="28"/>
          <w:szCs w:val="28"/>
        </w:rPr>
        <w:t>п</w:t>
      </w:r>
      <w:proofErr w:type="gramEnd"/>
      <w:r w:rsidRPr="00491F55">
        <w:rPr>
          <w:iCs/>
          <w:color w:val="000000"/>
          <w:sz w:val="28"/>
          <w:szCs w:val="28"/>
        </w:rPr>
        <w:t>оложение, истинность ко</w:t>
      </w:r>
      <w:r w:rsidRPr="00491F55">
        <w:rPr>
          <w:iCs/>
          <w:color w:val="000000"/>
          <w:sz w:val="28"/>
          <w:szCs w:val="28"/>
        </w:rPr>
        <w:softHyphen/>
        <w:t>торой должна быть доказана)</w:t>
      </w:r>
      <w:r w:rsidRPr="00491F55">
        <w:rPr>
          <w:color w:val="000000"/>
          <w:sz w:val="28"/>
          <w:szCs w:val="28"/>
        </w:rPr>
        <w:t> или гипотеза </w:t>
      </w:r>
      <w:r w:rsidRPr="00491F55">
        <w:rPr>
          <w:iCs/>
          <w:color w:val="000000"/>
          <w:sz w:val="28"/>
          <w:szCs w:val="28"/>
        </w:rPr>
        <w:t>(греч. основание, пред</w:t>
      </w:r>
      <w:r w:rsidRPr="00491F55">
        <w:rPr>
          <w:iCs/>
          <w:color w:val="000000"/>
          <w:sz w:val="28"/>
          <w:szCs w:val="28"/>
        </w:rPr>
        <w:softHyphen/>
        <w:t>положение).</w:t>
      </w:r>
    </w:p>
    <w:p w:rsidR="002B6AEF" w:rsidRPr="00491F55" w:rsidRDefault="002B6AEF" w:rsidP="00491F55">
      <w:pPr>
        <w:pStyle w:val="a3"/>
        <w:spacing w:before="0" w:beforeAutospacing="0" w:after="0" w:afterAutospacing="0" w:line="360" w:lineRule="auto"/>
        <w:ind w:firstLine="709"/>
        <w:jc w:val="both"/>
        <w:rPr>
          <w:color w:val="000000"/>
          <w:sz w:val="28"/>
          <w:szCs w:val="28"/>
        </w:rPr>
      </w:pPr>
      <w:r w:rsidRPr="00491F55">
        <w:rPr>
          <w:bCs/>
          <w:iCs/>
          <w:color w:val="000000"/>
          <w:sz w:val="28"/>
          <w:szCs w:val="28"/>
        </w:rPr>
        <w:t>2 этап – развитие тезис</w:t>
      </w:r>
      <w:proofErr w:type="gramStart"/>
      <w:r w:rsidRPr="00491F55">
        <w:rPr>
          <w:bCs/>
          <w:iCs/>
          <w:color w:val="000000"/>
          <w:sz w:val="28"/>
          <w:szCs w:val="28"/>
        </w:rPr>
        <w:t>а</w:t>
      </w:r>
      <w:r w:rsidRPr="00491F55">
        <w:rPr>
          <w:color w:val="000000"/>
          <w:sz w:val="28"/>
          <w:szCs w:val="28"/>
        </w:rPr>
        <w:t>(</w:t>
      </w:r>
      <w:proofErr w:type="gramEnd"/>
      <w:r w:rsidRPr="00491F55">
        <w:rPr>
          <w:color w:val="000000"/>
          <w:sz w:val="28"/>
          <w:szCs w:val="28"/>
        </w:rPr>
        <w:t>гипотезы), его обоснование, дока</w:t>
      </w:r>
      <w:r w:rsidRPr="00491F55">
        <w:rPr>
          <w:color w:val="000000"/>
          <w:sz w:val="28"/>
          <w:szCs w:val="28"/>
        </w:rPr>
        <w:softHyphen/>
        <w:t>зательство или опровержение. Здесь применяются различные типы аргументов (лат</w:t>
      </w:r>
      <w:proofErr w:type="gramStart"/>
      <w:r w:rsidRPr="00491F55">
        <w:rPr>
          <w:color w:val="000000"/>
          <w:sz w:val="28"/>
          <w:szCs w:val="28"/>
        </w:rPr>
        <w:t>.</w:t>
      </w:r>
      <w:proofErr w:type="gramEnd"/>
      <w:r w:rsidRPr="00491F55">
        <w:rPr>
          <w:color w:val="000000"/>
          <w:sz w:val="28"/>
          <w:szCs w:val="28"/>
        </w:rPr>
        <w:t xml:space="preserve"> </w:t>
      </w:r>
      <w:proofErr w:type="gramStart"/>
      <w:r w:rsidRPr="00491F55">
        <w:rPr>
          <w:color w:val="000000"/>
          <w:sz w:val="28"/>
          <w:szCs w:val="28"/>
        </w:rPr>
        <w:t>д</w:t>
      </w:r>
      <w:proofErr w:type="gramEnd"/>
      <w:r w:rsidRPr="00491F55">
        <w:rPr>
          <w:color w:val="000000"/>
          <w:sz w:val="28"/>
          <w:szCs w:val="28"/>
        </w:rPr>
        <w:t>оводов), служащих основанием доказательства, факты и примеры, сравнения.</w:t>
      </w:r>
    </w:p>
    <w:p w:rsidR="001A0AA0" w:rsidRPr="00491F55" w:rsidRDefault="001A0AA0" w:rsidP="00491F55">
      <w:pPr>
        <w:pStyle w:val="1"/>
        <w:spacing w:after="0" w:line="360" w:lineRule="auto"/>
        <w:rPr>
          <w:b w:val="0"/>
          <w:szCs w:val="28"/>
        </w:rPr>
      </w:pPr>
      <w:r w:rsidRPr="00491F55">
        <w:rPr>
          <w:b w:val="0"/>
          <w:szCs w:val="28"/>
        </w:rPr>
        <w:t>Цитирование</w:t>
      </w:r>
    </w:p>
    <w:p w:rsidR="001A0AA0" w:rsidRPr="00491F55" w:rsidRDefault="001A0AA0" w:rsidP="00491F55">
      <w:pPr>
        <w:spacing w:after="0" w:line="360" w:lineRule="auto"/>
        <w:ind w:firstLine="851"/>
        <w:jc w:val="both"/>
        <w:rPr>
          <w:rFonts w:ascii="Times New Roman" w:hAnsi="Times New Roman" w:cs="Times New Roman"/>
          <w:sz w:val="28"/>
          <w:szCs w:val="28"/>
        </w:rPr>
      </w:pPr>
      <w:r w:rsidRPr="00491F55">
        <w:rPr>
          <w:rFonts w:ascii="Times New Roman" w:hAnsi="Times New Roman" w:cs="Times New Roman"/>
          <w:sz w:val="28"/>
          <w:szCs w:val="28"/>
        </w:rPr>
        <w:t>Цитирование в научном тексте – это передача чужой речи посредством кавычек с целью подтверждения каких-либо теоретических или практических данных по исследуемому вопросу.</w:t>
      </w:r>
    </w:p>
    <w:p w:rsidR="001A0AA0" w:rsidRPr="00491F55" w:rsidRDefault="001A0AA0" w:rsidP="00491F55">
      <w:pPr>
        <w:spacing w:after="0" w:line="360" w:lineRule="auto"/>
        <w:ind w:firstLine="851"/>
        <w:jc w:val="both"/>
        <w:rPr>
          <w:rFonts w:ascii="Times New Roman" w:hAnsi="Times New Roman" w:cs="Times New Roman"/>
          <w:sz w:val="28"/>
          <w:szCs w:val="28"/>
        </w:rPr>
      </w:pPr>
      <w:r w:rsidRPr="00491F55">
        <w:rPr>
          <w:rFonts w:ascii="Times New Roman" w:hAnsi="Times New Roman" w:cs="Times New Roman"/>
          <w:sz w:val="28"/>
          <w:szCs w:val="28"/>
        </w:rPr>
        <w:t xml:space="preserve">Основными правилами оформления </w:t>
      </w:r>
      <w:proofErr w:type="spellStart"/>
      <w:r w:rsidRPr="00491F55">
        <w:rPr>
          <w:rFonts w:ascii="Times New Roman" w:hAnsi="Times New Roman" w:cs="Times New Roman"/>
          <w:sz w:val="28"/>
          <w:szCs w:val="28"/>
        </w:rPr>
        <w:t>цитатявляются</w:t>
      </w:r>
      <w:proofErr w:type="spellEnd"/>
      <w:r w:rsidRPr="00491F55">
        <w:rPr>
          <w:rFonts w:ascii="Times New Roman" w:hAnsi="Times New Roman" w:cs="Times New Roman"/>
          <w:sz w:val="28"/>
          <w:szCs w:val="28"/>
        </w:rPr>
        <w:t xml:space="preserve"> следующие:</w:t>
      </w:r>
    </w:p>
    <w:p w:rsidR="001A0AA0" w:rsidRPr="00491F55" w:rsidRDefault="001A0AA0" w:rsidP="00491F55">
      <w:pPr>
        <w:pStyle w:val="a5"/>
        <w:numPr>
          <w:ilvl w:val="0"/>
          <w:numId w:val="7"/>
        </w:numPr>
        <w:spacing w:after="0" w:line="360" w:lineRule="auto"/>
        <w:ind w:left="0" w:firstLine="851"/>
        <w:jc w:val="both"/>
        <w:rPr>
          <w:szCs w:val="28"/>
        </w:rPr>
      </w:pPr>
      <w:r w:rsidRPr="00491F55">
        <w:rPr>
          <w:szCs w:val="28"/>
        </w:rPr>
        <w:t xml:space="preserve">Цитируемый текст должен приводиться в кавычках в той же грамматической форме, в которой он дан в источнике, и с сохранением всех </w:t>
      </w:r>
      <w:r w:rsidRPr="00491F55">
        <w:rPr>
          <w:szCs w:val="28"/>
        </w:rPr>
        <w:lastRenderedPageBreak/>
        <w:t>пунктуационных знаков. Знаки препинания не сохраняются только в том случае, когда предложение цитируется не полностью. В этом случае вместо опущенного текста перед началом цитируемого предложения, или внутри него, или в конце ставится многоточие.</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 xml:space="preserve">Например: Н. Бердяев писал: «В основу славянской идеи, как и вообще в основу русской мессианской идеи, можно положить лишь русский духовный универсализм, русскую </w:t>
      </w:r>
      <w:proofErr w:type="spellStart"/>
      <w:proofErr w:type="gramStart"/>
      <w:r w:rsidRPr="00491F55">
        <w:rPr>
          <w:szCs w:val="28"/>
        </w:rPr>
        <w:t>всечеловечность</w:t>
      </w:r>
      <w:proofErr w:type="spellEnd"/>
      <w:proofErr w:type="gramEnd"/>
      <w:r w:rsidRPr="00491F55">
        <w:rPr>
          <w:szCs w:val="28"/>
        </w:rPr>
        <w:t xml:space="preserve"> … а не русскую национальную ограниченность и самодовольство…».</w:t>
      </w:r>
    </w:p>
    <w:p w:rsidR="001A0AA0" w:rsidRPr="00491F55" w:rsidRDefault="001A0AA0" w:rsidP="00491F55">
      <w:pPr>
        <w:pStyle w:val="a5"/>
        <w:numPr>
          <w:ilvl w:val="0"/>
          <w:numId w:val="7"/>
        </w:numPr>
        <w:spacing w:after="0" w:line="360" w:lineRule="auto"/>
        <w:ind w:left="0" w:firstLine="851"/>
        <w:jc w:val="both"/>
        <w:rPr>
          <w:szCs w:val="28"/>
        </w:rPr>
      </w:pPr>
      <w:r w:rsidRPr="00491F55">
        <w:rPr>
          <w:szCs w:val="28"/>
        </w:rPr>
        <w:t>Цитата, помещенная после двоеточия, обычно начинается с прописной буквы.</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Например: Л. С. Выготский отмечал: «Сама мысль рождается не из другой мысли, а из мотивирующей сферы нашего сознания, которая охватывает наши влечения и потребности, наши интересы и побуждения, наши аффекты и эмоции».</w:t>
      </w:r>
    </w:p>
    <w:p w:rsidR="001A0AA0" w:rsidRPr="00491F55" w:rsidRDefault="001A0AA0" w:rsidP="00491F55">
      <w:pPr>
        <w:pStyle w:val="a5"/>
        <w:numPr>
          <w:ilvl w:val="0"/>
          <w:numId w:val="7"/>
        </w:numPr>
        <w:spacing w:after="0" w:line="360" w:lineRule="auto"/>
        <w:ind w:left="0" w:firstLine="851"/>
        <w:jc w:val="both"/>
        <w:rPr>
          <w:szCs w:val="28"/>
        </w:rPr>
      </w:pPr>
      <w:r w:rsidRPr="00491F55">
        <w:rPr>
          <w:szCs w:val="28"/>
        </w:rPr>
        <w:t>Однако если в первоисточнике первое слово цитаты начинается со строчной буквы, то цитата, включенная в текст после двоеточия, начинается также со строчной буквы. В этом случае перед цитируемым текстом обязательно ставится многоточие.</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Например: И. Ильин подчеркивал: «…зрелый философический опыт, доведенный до надлежащей интенсивности, цельности и предметности, сообщает человеческому духу целый ряд свойств, черт и способностей, проявляющих подлинность его бытия». (В источнике: «…зрелый философический опыт…»).</w:t>
      </w:r>
    </w:p>
    <w:p w:rsidR="001A0AA0" w:rsidRPr="00491F55" w:rsidRDefault="001A0AA0" w:rsidP="00491F55">
      <w:pPr>
        <w:pStyle w:val="a5"/>
        <w:numPr>
          <w:ilvl w:val="0"/>
          <w:numId w:val="7"/>
        </w:numPr>
        <w:spacing w:after="0" w:line="360" w:lineRule="auto"/>
        <w:ind w:left="0" w:firstLine="851"/>
        <w:jc w:val="both"/>
        <w:rPr>
          <w:szCs w:val="28"/>
        </w:rPr>
      </w:pPr>
      <w:r w:rsidRPr="00491F55">
        <w:rPr>
          <w:szCs w:val="28"/>
        </w:rPr>
        <w:t>Если цитата включается в текст после подчинительного союза (что, чтобы, если, хотя, так как и др.) или после вводных конструкций типа как отмечает, как подчеркивает, по замечанию, по мнению, то первое слово цитируемого текста пишется со строчной буквы, даже если в источнике оно начинается с прописной буквы.</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lastRenderedPageBreak/>
        <w:t xml:space="preserve">Например: П. Флоренский отмечал, что «научная речь – выкованное из повседневного языка орудие, при помощи которого овладеваем мы предметом познания». </w:t>
      </w:r>
      <w:proofErr w:type="gramStart"/>
      <w:r w:rsidRPr="00491F55">
        <w:rPr>
          <w:szCs w:val="28"/>
        </w:rPr>
        <w:t>(В источнике:</w:t>
      </w:r>
      <w:proofErr w:type="gramEnd"/>
      <w:r w:rsidRPr="00491F55">
        <w:rPr>
          <w:szCs w:val="28"/>
        </w:rPr>
        <w:t xml:space="preserve"> </w:t>
      </w:r>
      <w:proofErr w:type="gramStart"/>
      <w:r w:rsidRPr="00491F55">
        <w:rPr>
          <w:szCs w:val="28"/>
        </w:rPr>
        <w:t>«Научная речь…»).</w:t>
      </w:r>
      <w:proofErr w:type="gramEnd"/>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По замечанию</w:t>
      </w:r>
      <w:proofErr w:type="gramStart"/>
      <w:r w:rsidRPr="00491F55">
        <w:rPr>
          <w:szCs w:val="28"/>
        </w:rPr>
        <w:t xml:space="preserve"> В</w:t>
      </w:r>
      <w:proofErr w:type="gramEnd"/>
      <w:r w:rsidRPr="00491F55">
        <w:rPr>
          <w:szCs w:val="28"/>
        </w:rPr>
        <w:t xml:space="preserve">л. Соловьева, «созерцаемый нами предметный мир создается посредством априорных форм пространства, времени и причинности». </w:t>
      </w:r>
      <w:proofErr w:type="gramStart"/>
      <w:r w:rsidRPr="00491F55">
        <w:rPr>
          <w:szCs w:val="28"/>
        </w:rPr>
        <w:t>(В источнике:</w:t>
      </w:r>
      <w:proofErr w:type="gramEnd"/>
      <w:r w:rsidRPr="00491F55">
        <w:rPr>
          <w:szCs w:val="28"/>
        </w:rPr>
        <w:t xml:space="preserve"> </w:t>
      </w:r>
      <w:proofErr w:type="gramStart"/>
      <w:r w:rsidRPr="00491F55">
        <w:rPr>
          <w:szCs w:val="28"/>
        </w:rPr>
        <w:t>«Созерцаемый нами предметный мир…»).</w:t>
      </w:r>
      <w:proofErr w:type="gramEnd"/>
    </w:p>
    <w:p w:rsidR="001A0AA0" w:rsidRPr="00491F55" w:rsidRDefault="001A0AA0" w:rsidP="00491F55">
      <w:pPr>
        <w:pStyle w:val="a5"/>
        <w:numPr>
          <w:ilvl w:val="0"/>
          <w:numId w:val="7"/>
        </w:numPr>
        <w:spacing w:after="0" w:line="360" w:lineRule="auto"/>
        <w:ind w:left="0" w:firstLine="851"/>
        <w:jc w:val="both"/>
        <w:rPr>
          <w:szCs w:val="28"/>
        </w:rPr>
      </w:pPr>
      <w:r w:rsidRPr="00491F55">
        <w:rPr>
          <w:szCs w:val="28"/>
        </w:rPr>
        <w:t>Цитата, которая включается в текст как самостоятельное предложение после точки, заканчивающей предшествующее предложение, должна начинаться с прописной буквы, даже если первое слово в источнике начинается со строчной буквы.</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Например: Освоение окружающего мира, познание научных достижений невозможно без уверенности в необходимости приобретения новых знаний, без осознания важности собственного развития. «Уныние есть враг каждого совершенствования. Не может быть строения в сомнении. Не будет изучения в страхе. Наблюдение есть шаг к справедливости» (Н. Рерих). (В источнике: «…уныние есть враг каждого совершенствования…»).</w:t>
      </w:r>
    </w:p>
    <w:p w:rsidR="001A0AA0" w:rsidRPr="00491F55" w:rsidRDefault="001A0AA0" w:rsidP="00491F55">
      <w:pPr>
        <w:pStyle w:val="a5"/>
        <w:numPr>
          <w:ilvl w:val="0"/>
          <w:numId w:val="7"/>
        </w:numPr>
        <w:spacing w:after="0" w:line="360" w:lineRule="auto"/>
        <w:ind w:left="0" w:firstLine="851"/>
        <w:jc w:val="both"/>
        <w:rPr>
          <w:szCs w:val="28"/>
        </w:rPr>
      </w:pPr>
      <w:r w:rsidRPr="00491F55">
        <w:rPr>
          <w:szCs w:val="28"/>
        </w:rPr>
        <w:t xml:space="preserve">При цитировании не по первоисточнику необходимо указывать «Цит. </w:t>
      </w:r>
      <w:proofErr w:type="gramStart"/>
      <w:r w:rsidRPr="00491F55">
        <w:rPr>
          <w:szCs w:val="28"/>
        </w:rPr>
        <w:t>по</w:t>
      </w:r>
      <w:proofErr w:type="gramEnd"/>
      <w:r w:rsidRPr="00491F55">
        <w:rPr>
          <w:szCs w:val="28"/>
        </w:rPr>
        <w:t>:».</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 xml:space="preserve">Например: В. О. Ключевский справедливо отмечал: </w:t>
      </w:r>
      <w:proofErr w:type="gramStart"/>
      <w:r w:rsidRPr="00491F55">
        <w:rPr>
          <w:szCs w:val="28"/>
        </w:rPr>
        <w:t>«Время укрепляет усвояемое наследие новой нравственной связью, историческим преданием, которое, действуя из поколения в поколение, претворяет наследуемые от отцов и дедов заветы и блага в наследственные свойства и наклонности потомков» (Цит. по:</w:t>
      </w:r>
      <w:proofErr w:type="gramEnd"/>
      <w:r w:rsidRPr="00491F55">
        <w:rPr>
          <w:szCs w:val="28"/>
        </w:rPr>
        <w:t xml:space="preserve"> </w:t>
      </w:r>
      <w:proofErr w:type="spellStart"/>
      <w:r w:rsidRPr="00491F55">
        <w:rPr>
          <w:szCs w:val="28"/>
        </w:rPr>
        <w:t>Домников</w:t>
      </w:r>
      <w:proofErr w:type="spellEnd"/>
      <w:r w:rsidRPr="00491F55">
        <w:rPr>
          <w:szCs w:val="28"/>
        </w:rPr>
        <w:t xml:space="preserve"> С.Д. Мать-земля и Царь-город. Россия как традиционное общество/С. Д. </w:t>
      </w:r>
      <w:proofErr w:type="spellStart"/>
      <w:r w:rsidRPr="00491F55">
        <w:rPr>
          <w:szCs w:val="28"/>
        </w:rPr>
        <w:t>Домников</w:t>
      </w:r>
      <w:proofErr w:type="spellEnd"/>
      <w:r w:rsidRPr="00491F55">
        <w:rPr>
          <w:szCs w:val="28"/>
        </w:rPr>
        <w:t xml:space="preserve">.– </w:t>
      </w:r>
      <w:proofErr w:type="gramStart"/>
      <w:r w:rsidRPr="00491F55">
        <w:rPr>
          <w:szCs w:val="28"/>
        </w:rPr>
        <w:t xml:space="preserve">М.: </w:t>
      </w:r>
      <w:proofErr w:type="spellStart"/>
      <w:r w:rsidRPr="00491F55">
        <w:rPr>
          <w:szCs w:val="28"/>
        </w:rPr>
        <w:t>Алетейа</w:t>
      </w:r>
      <w:proofErr w:type="spellEnd"/>
      <w:r w:rsidRPr="00491F55">
        <w:rPr>
          <w:szCs w:val="28"/>
        </w:rPr>
        <w:t>, 2002.– 672 с.).</w:t>
      </w:r>
      <w:proofErr w:type="gramEnd"/>
    </w:p>
    <w:p w:rsidR="001A0AA0" w:rsidRPr="00491F55" w:rsidRDefault="001A0AA0" w:rsidP="00491F55">
      <w:pPr>
        <w:pStyle w:val="a5"/>
        <w:numPr>
          <w:ilvl w:val="0"/>
          <w:numId w:val="7"/>
        </w:numPr>
        <w:spacing w:after="0" w:line="360" w:lineRule="auto"/>
        <w:ind w:left="0" w:firstLine="851"/>
        <w:jc w:val="both"/>
        <w:rPr>
          <w:szCs w:val="28"/>
        </w:rPr>
      </w:pPr>
      <w:r w:rsidRPr="00491F55">
        <w:rPr>
          <w:szCs w:val="28"/>
        </w:rPr>
        <w:t>Каждая цитата, включенная в текст научной работы, должна сопровождаться указанием на источник, помещенный в списке использованной литературы. Примеры оформления библиографической сноски:</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[Винников 2003: 20]</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lastRenderedPageBreak/>
        <w:t>(Винников, 2003, с. 20)</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[5, с. 20]</w:t>
      </w:r>
    </w:p>
    <w:p w:rsidR="001A0AA0" w:rsidRPr="00491F55" w:rsidRDefault="001A0AA0" w:rsidP="00491F55">
      <w:pPr>
        <w:pStyle w:val="a5"/>
        <w:numPr>
          <w:ilvl w:val="1"/>
          <w:numId w:val="7"/>
        </w:numPr>
        <w:spacing w:after="0" w:line="360" w:lineRule="auto"/>
        <w:ind w:left="0" w:firstLine="851"/>
        <w:jc w:val="both"/>
        <w:rPr>
          <w:szCs w:val="28"/>
        </w:rPr>
      </w:pPr>
      <w:r w:rsidRPr="00491F55">
        <w:rPr>
          <w:szCs w:val="28"/>
        </w:rPr>
        <w:t xml:space="preserve">В списке литературы под номером 5: Винников А. З. Дорогами тысячелетий: Археологи о древней истории Воронежского края /А. З. Винников, А. Т. </w:t>
      </w:r>
      <w:proofErr w:type="spellStart"/>
      <w:r w:rsidRPr="00491F55">
        <w:rPr>
          <w:szCs w:val="28"/>
        </w:rPr>
        <w:t>Синюк</w:t>
      </w:r>
      <w:proofErr w:type="spellEnd"/>
      <w:r w:rsidRPr="00491F55">
        <w:rPr>
          <w:szCs w:val="28"/>
        </w:rPr>
        <w:t xml:space="preserve">. – 2-е изд., </w:t>
      </w:r>
      <w:proofErr w:type="spellStart"/>
      <w:r w:rsidRPr="00491F55">
        <w:rPr>
          <w:szCs w:val="28"/>
        </w:rPr>
        <w:t>испр</w:t>
      </w:r>
      <w:proofErr w:type="spellEnd"/>
      <w:r w:rsidRPr="00491F55">
        <w:rPr>
          <w:szCs w:val="28"/>
        </w:rPr>
        <w:t>. и доп. – Воронеж</w:t>
      </w:r>
      <w:proofErr w:type="gramStart"/>
      <w:r w:rsidRPr="00491F55">
        <w:rPr>
          <w:szCs w:val="28"/>
        </w:rPr>
        <w:t xml:space="preserve"> :</w:t>
      </w:r>
      <w:proofErr w:type="gramEnd"/>
      <w:r w:rsidRPr="00491F55">
        <w:rPr>
          <w:szCs w:val="28"/>
        </w:rPr>
        <w:t xml:space="preserve"> Изд-во Воронеж</w:t>
      </w:r>
      <w:proofErr w:type="gramStart"/>
      <w:r w:rsidRPr="00491F55">
        <w:rPr>
          <w:szCs w:val="28"/>
        </w:rPr>
        <w:t>.</w:t>
      </w:r>
      <w:proofErr w:type="gramEnd"/>
      <w:r w:rsidRPr="00491F55">
        <w:rPr>
          <w:szCs w:val="28"/>
        </w:rPr>
        <w:t xml:space="preserve"> </w:t>
      </w:r>
      <w:proofErr w:type="gramStart"/>
      <w:r w:rsidRPr="00491F55">
        <w:rPr>
          <w:szCs w:val="28"/>
        </w:rPr>
        <w:t>г</w:t>
      </w:r>
      <w:proofErr w:type="gramEnd"/>
      <w:r w:rsidRPr="00491F55">
        <w:rPr>
          <w:szCs w:val="28"/>
        </w:rPr>
        <w:t>ос. ун-та, 2003. – 280 с.</w:t>
      </w:r>
    </w:p>
    <w:p w:rsidR="001A0AA0" w:rsidRPr="00491F55" w:rsidRDefault="001A0AA0" w:rsidP="00491F55">
      <w:pPr>
        <w:pStyle w:val="1"/>
        <w:spacing w:after="0" w:line="360" w:lineRule="auto"/>
        <w:ind w:firstLine="709"/>
        <w:rPr>
          <w:b w:val="0"/>
          <w:szCs w:val="28"/>
        </w:rPr>
      </w:pPr>
      <w:r w:rsidRPr="00491F55">
        <w:rPr>
          <w:b w:val="0"/>
          <w:szCs w:val="28"/>
        </w:rPr>
        <w:t>Доказательство или опровержение выдвинутого положения</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Под доказательством понимается рассуждение, в котором устанавливается истинность какого-либо тезиса, необходимо вытекающая из истинности других суждений.</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Опровержение – это рассуждение, направленное на разрушение доказательства путем установления ложности или необоснованности ранее выдвинутого тезиса. Можно доказывать истинность выдвигаемого тезиса, а можно доказывать его ложность, то есть опровергать обсуждаемый тезис. Следовательно, опровержение можно рассматривать как частный случай доказательства.</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Опровержение может быть как в форме явной, так и неявной критики. Неявная критика заключается в скептической оценке позиции без указания на слабые места. Явная критика состоит в указании на конкретные недостатки в аргументации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по направленности она может быть деструктивная, конструктивная и смешанная.</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Деструктивная критика направлена на опровержение тезиса, аргументов или демонстрации, то есть на выявление недостатков в рассуждении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Деструктивной критике может быть подвергнут ложный или ошибочный тезис, неубедительные или неверно подобранные аргументы, неряшливая или специально запутанная демонстрация.</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Конструктивной критикой называют обоснование оппонентом собственного тезиса с целью опровержения альтернативного утверждения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xml:space="preserve">. </w:t>
      </w:r>
      <w:proofErr w:type="gramStart"/>
      <w:r w:rsidRPr="00491F55">
        <w:rPr>
          <w:rFonts w:ascii="Times New Roman" w:hAnsi="Times New Roman" w:cs="Times New Roman"/>
          <w:sz w:val="28"/>
          <w:szCs w:val="28"/>
        </w:rPr>
        <w:t xml:space="preserve">В случае конструктивной критики оппонент не пытается проанализировать слабые места и неточности в рассуждениях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xml:space="preserve">, </w:t>
      </w:r>
      <w:r w:rsidRPr="00491F55">
        <w:rPr>
          <w:rFonts w:ascii="Times New Roman" w:hAnsi="Times New Roman" w:cs="Times New Roman"/>
          <w:sz w:val="28"/>
          <w:szCs w:val="28"/>
        </w:rPr>
        <w:lastRenderedPageBreak/>
        <w:t xml:space="preserve">образно говоря, не тратит время на ловлю блох, его стратегия выражается в следующем: четко представить собственный тезис; показать, что данный тезис противоречит тезису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xml:space="preserve">, как альтернативный; направить все силы на подбор аргументов в пользу собственного тезиса, чтобы максимально воздействовать на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xml:space="preserve"> и аудиторию.</w:t>
      </w:r>
      <w:proofErr w:type="gramEnd"/>
      <w:r w:rsidRPr="00491F55">
        <w:rPr>
          <w:rFonts w:ascii="Times New Roman" w:hAnsi="Times New Roman" w:cs="Times New Roman"/>
          <w:sz w:val="28"/>
          <w:szCs w:val="28"/>
        </w:rPr>
        <w:t xml:space="preserve"> Таким образом, в случае конструктивной критики аудитории и экспертам предлагается самим сделать выбор либо в пользу тезиса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либо антитезиса оппонента.</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Под смешанной подразумевается критика, сочетающая в себе </w:t>
      </w:r>
      <w:proofErr w:type="gramStart"/>
      <w:r w:rsidRPr="00491F55">
        <w:rPr>
          <w:rFonts w:ascii="Times New Roman" w:hAnsi="Times New Roman" w:cs="Times New Roman"/>
          <w:sz w:val="28"/>
          <w:szCs w:val="28"/>
        </w:rPr>
        <w:t>конструктивный</w:t>
      </w:r>
      <w:proofErr w:type="gramEnd"/>
      <w:r w:rsidRPr="00491F55">
        <w:rPr>
          <w:rFonts w:ascii="Times New Roman" w:hAnsi="Times New Roman" w:cs="Times New Roman"/>
          <w:sz w:val="28"/>
          <w:szCs w:val="28"/>
        </w:rPr>
        <w:t xml:space="preserve"> и деструктивный подходы.</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Тезис – это суждение, или положение, истинность или ложность которого выясняется посредством научного доказательства. Доказываемый тезис обычно не является самоочевидным положением. Истинность либо ложность выдвигаемого тезиса требует доказательства.</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Тезис является центральным звеном в рассуждении, в его отношении существуют два правила: определенность тезиса и неизменность тезиса.</w:t>
      </w:r>
    </w:p>
    <w:p w:rsidR="001A0AA0" w:rsidRPr="00491F55" w:rsidRDefault="001A0AA0" w:rsidP="00491F55">
      <w:pPr>
        <w:spacing w:after="0" w:line="360" w:lineRule="auto"/>
        <w:ind w:firstLine="709"/>
        <w:jc w:val="both"/>
        <w:rPr>
          <w:rFonts w:ascii="Times New Roman" w:hAnsi="Times New Roman" w:cs="Times New Roman"/>
          <w:sz w:val="28"/>
          <w:szCs w:val="28"/>
        </w:rPr>
      </w:pP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Логическое правило определенности тезиса требует, чтобы тезис был сформулирован ясно и четко. Никто ничего не должен додумывать за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xml:space="preserve">, никто не должен ни о чем догадываться, каждый должен воспринять тезис именно таким, каким его выдвинул </w:t>
      </w:r>
      <w:proofErr w:type="spellStart"/>
      <w:r w:rsidRPr="00491F55">
        <w:rPr>
          <w:rFonts w:ascii="Times New Roman" w:hAnsi="Times New Roman" w:cs="Times New Roman"/>
          <w:sz w:val="28"/>
          <w:szCs w:val="28"/>
        </w:rPr>
        <w:t>пропонент</w:t>
      </w:r>
      <w:proofErr w:type="spellEnd"/>
      <w:r w:rsidRPr="00491F55">
        <w:rPr>
          <w:rFonts w:ascii="Times New Roman" w:hAnsi="Times New Roman" w:cs="Times New Roman"/>
          <w:sz w:val="28"/>
          <w:szCs w:val="28"/>
        </w:rPr>
        <w:t xml:space="preserve"> и никак иначе. Типичной ошибкой является выдвижение неопределенного, неясного, неточного тезиса. А именно так начинающие исследователи пытаются сформулировать иногда основные положения, выносимые на защиту, наивно предполагая, что четкие формулировки труднее доказать. Критикуя чье-то положение, необходимо повторить критикуемый тезис и получить согласие присутствующего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что его мысль изложена правильно. В противном случае мысль можно изложить с помощью цитаты. Все это делает критику объективной, точной и непредвзятой.</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Правило неизменности тезиса запрещает видоизменять или отступать от первоначально сформулированного положения в процессе данного </w:t>
      </w:r>
      <w:r w:rsidRPr="00491F55">
        <w:rPr>
          <w:rFonts w:ascii="Times New Roman" w:hAnsi="Times New Roman" w:cs="Times New Roman"/>
          <w:sz w:val="28"/>
          <w:szCs w:val="28"/>
        </w:rPr>
        <w:lastRenderedPageBreak/>
        <w:t>рассуждения. Типичные ошибки в рассуждении, связанные с отступлением от приведенных выше двух требований, сводятся к потере тезиса, полной или частичной подмене тезиса.</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Потеря тезиса проявляется в том, что </w:t>
      </w:r>
      <w:proofErr w:type="spellStart"/>
      <w:r w:rsidRPr="00491F55">
        <w:rPr>
          <w:rFonts w:ascii="Times New Roman" w:hAnsi="Times New Roman" w:cs="Times New Roman"/>
          <w:sz w:val="28"/>
          <w:szCs w:val="28"/>
        </w:rPr>
        <w:t>пропонент</w:t>
      </w:r>
      <w:proofErr w:type="spellEnd"/>
      <w:r w:rsidRPr="00491F55">
        <w:rPr>
          <w:rFonts w:ascii="Times New Roman" w:hAnsi="Times New Roman" w:cs="Times New Roman"/>
          <w:sz w:val="28"/>
          <w:szCs w:val="28"/>
        </w:rPr>
        <w:t xml:space="preserve"> вначале формулирует тезис, но в процессе рассуждения по ассоциации переходит к другому, третьему и т.д. Как результат, исходная мысль теряется.</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Полная подмена тезиса проявляется в том, что, выдвинув один тезис, фактически доказывается нечто другое, тем самым одна идея подменяется другой. Логическая суть этой ошибки заключается в нарушении закона тождества, то есть в отождествлении различного, нетождественного. </w:t>
      </w:r>
      <w:proofErr w:type="gramStart"/>
      <w:r w:rsidRPr="00491F55">
        <w:rPr>
          <w:rFonts w:ascii="Times New Roman" w:hAnsi="Times New Roman" w:cs="Times New Roman"/>
          <w:sz w:val="28"/>
          <w:szCs w:val="28"/>
        </w:rPr>
        <w:t>Всем</w:t>
      </w:r>
      <w:proofErr w:type="gramEnd"/>
      <w:r w:rsidRPr="00491F55">
        <w:rPr>
          <w:rFonts w:ascii="Times New Roman" w:hAnsi="Times New Roman" w:cs="Times New Roman"/>
          <w:sz w:val="28"/>
          <w:szCs w:val="28"/>
        </w:rPr>
        <w:t xml:space="preserve"> кажется, что правильно доказанный тезис и есть тот, что должен быть доказан, а в действительности они не тождественны. Если тезисы не тождественны, то доказанная истинность одного совсем не означает истинности и правильности доказательства другого.</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Частичная подмена тезиса заключается в том, что </w:t>
      </w:r>
      <w:proofErr w:type="spellStart"/>
      <w:r w:rsidRPr="00491F55">
        <w:rPr>
          <w:rFonts w:ascii="Times New Roman" w:hAnsi="Times New Roman" w:cs="Times New Roman"/>
          <w:sz w:val="28"/>
          <w:szCs w:val="28"/>
        </w:rPr>
        <w:t>пропонент</w:t>
      </w:r>
      <w:proofErr w:type="spellEnd"/>
      <w:r w:rsidRPr="00491F55">
        <w:rPr>
          <w:rFonts w:ascii="Times New Roman" w:hAnsi="Times New Roman" w:cs="Times New Roman"/>
          <w:sz w:val="28"/>
          <w:szCs w:val="28"/>
        </w:rPr>
        <w:t xml:space="preserve"> пытается видоизменить свой тезис, сужая или смягчая первоначально слишком общее, либо излишне резкое утверждение. </w:t>
      </w:r>
      <w:proofErr w:type="gramStart"/>
      <w:r w:rsidRPr="00491F55">
        <w:rPr>
          <w:rFonts w:ascii="Times New Roman" w:hAnsi="Times New Roman" w:cs="Times New Roman"/>
          <w:sz w:val="28"/>
          <w:szCs w:val="28"/>
        </w:rPr>
        <w:t>Так, например, первоначальное утверждение о том, что «все учителя работают творчески», видоизменяется до утверждения «большинство из них…», затем до утверждения «отдельные…» и т.д.</w:t>
      </w:r>
      <w:proofErr w:type="gramEnd"/>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Опровержение, как вид доказательства, часто применяется в науке и играет большую роль в процессе поиска истины. Поиск истины происходит рука об руку с опровержением </w:t>
      </w:r>
      <w:proofErr w:type="gramStart"/>
      <w:r w:rsidRPr="00491F55">
        <w:rPr>
          <w:rFonts w:ascii="Times New Roman" w:hAnsi="Times New Roman" w:cs="Times New Roman"/>
          <w:sz w:val="28"/>
          <w:szCs w:val="28"/>
        </w:rPr>
        <w:t>ложного</w:t>
      </w:r>
      <w:proofErr w:type="gramEnd"/>
      <w:r w:rsidRPr="00491F55">
        <w:rPr>
          <w:rFonts w:ascii="Times New Roman" w:hAnsi="Times New Roman" w:cs="Times New Roman"/>
          <w:sz w:val="28"/>
          <w:szCs w:val="28"/>
        </w:rPr>
        <w:t>.</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Сущность опровержения состоит в том, чтобы подчеркнуть несостоятельность (ложность или ошибочность) выставленного </w:t>
      </w:r>
      <w:proofErr w:type="spellStart"/>
      <w:r w:rsidRPr="00491F55">
        <w:rPr>
          <w:rFonts w:ascii="Times New Roman" w:hAnsi="Times New Roman" w:cs="Times New Roman"/>
          <w:sz w:val="28"/>
          <w:szCs w:val="28"/>
        </w:rPr>
        <w:t>пропонентом</w:t>
      </w:r>
      <w:proofErr w:type="spellEnd"/>
      <w:r w:rsidRPr="00491F55">
        <w:rPr>
          <w:rFonts w:ascii="Times New Roman" w:hAnsi="Times New Roman" w:cs="Times New Roman"/>
          <w:sz w:val="28"/>
          <w:szCs w:val="28"/>
        </w:rPr>
        <w:t xml:space="preserve"> тезиса. В процессе опровержения необходимо доказать, что между опровергаемым тезисом и другими положениями, о которых известно, что они истинны, существует отношение противности или противоречия.</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Опровержение тезиса может быть прямым или косвенным.</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lastRenderedPageBreak/>
        <w:t xml:space="preserve">Прямое опровержение тезиса строится в форме рассуждения, которое получило название «сведение к абсурду». В подобном случае вначале делают апагогический шаг, то есть условно допускают истинность выдвинутого </w:t>
      </w:r>
      <w:proofErr w:type="spellStart"/>
      <w:r w:rsidRPr="00491F55">
        <w:rPr>
          <w:rFonts w:ascii="Times New Roman" w:hAnsi="Times New Roman" w:cs="Times New Roman"/>
          <w:sz w:val="28"/>
          <w:szCs w:val="28"/>
        </w:rPr>
        <w:t>пропонентом</w:t>
      </w:r>
      <w:proofErr w:type="spellEnd"/>
      <w:r w:rsidRPr="00491F55">
        <w:rPr>
          <w:rFonts w:ascii="Times New Roman" w:hAnsi="Times New Roman" w:cs="Times New Roman"/>
          <w:sz w:val="28"/>
          <w:szCs w:val="28"/>
        </w:rPr>
        <w:t xml:space="preserve"> положения и выводят логически вытекающие из него следствия. Если при сопоставлении полученных следствий с фактами, окажется, что они противоречат объективным данным, то они признаются несостоятельными. Вслед за этим несостоятельным признают сам тезис, так как ложные следствия всегда свидетельствуют о ложности их основания. Прямое опровержение тезиса выполняет разрушительную, или деструктивную, функцию. В этом случае демонстрируют несостоятельность тезиса </w:t>
      </w:r>
      <w:proofErr w:type="spellStart"/>
      <w:r w:rsidRPr="00491F55">
        <w:rPr>
          <w:rFonts w:ascii="Times New Roman" w:hAnsi="Times New Roman" w:cs="Times New Roman"/>
          <w:sz w:val="28"/>
          <w:szCs w:val="28"/>
        </w:rPr>
        <w:t>пропонента</w:t>
      </w:r>
      <w:proofErr w:type="spellEnd"/>
      <w:r w:rsidRPr="00491F55">
        <w:rPr>
          <w:rFonts w:ascii="Times New Roman" w:hAnsi="Times New Roman" w:cs="Times New Roman"/>
          <w:sz w:val="28"/>
          <w:szCs w:val="28"/>
        </w:rPr>
        <w:t>, не предлагая взамен никакой новой идеи. В науке прием «сведение к абсурду» служит средством проверки на надежность теорий и гипотез.</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Косвенное опровержение строится на основе доказательства истинности антитезиса. При этом сначала выдвигается антитезис, противоречащий исходному тезису, затем обосновывается истинность антитезиса, наконец, из истинности антитезиса выводится ложность исходного тезиса.</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Аргументами, или основаниями доказательства называются все положения, на которые опирается доказательство; при условии их признания истинными, необходимо следует истинность доказываемого тезиса. Состоятельность и доказательность рассуждений во многом зависит от качества исходного фактического и теоретического материала – убеждающей силы аргументов. В процессе аргументации слабые и сомнительные аргументы обязательно отбрасываются, отбираются лишь наиболее веские, которые и синтезируются в непротиворечивую систему доводов.</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По отношению к аргументам действуют следующие правила: достоверность аргументов; автономное от тезиса обоснование; непротиворечивость; достаточность.</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lastRenderedPageBreak/>
        <w:t xml:space="preserve">Требование достоверности, то есть </w:t>
      </w:r>
      <w:proofErr w:type="gramStart"/>
      <w:r w:rsidRPr="00491F55">
        <w:rPr>
          <w:rFonts w:ascii="Times New Roman" w:hAnsi="Times New Roman" w:cs="Times New Roman"/>
          <w:sz w:val="28"/>
          <w:szCs w:val="28"/>
        </w:rPr>
        <w:t>истинности</w:t>
      </w:r>
      <w:proofErr w:type="gramEnd"/>
      <w:r w:rsidRPr="00491F55">
        <w:rPr>
          <w:rFonts w:ascii="Times New Roman" w:hAnsi="Times New Roman" w:cs="Times New Roman"/>
          <w:sz w:val="28"/>
          <w:szCs w:val="28"/>
        </w:rPr>
        <w:t xml:space="preserve"> и доказанности аргументов определяется тем, что они выступают логическими основаниями, с опорой на которые выводят тезис. Из доводов может следовать лишь правдоподобный, но не достоверный тезис. </w:t>
      </w:r>
      <w:proofErr w:type="gramStart"/>
      <w:r w:rsidRPr="00491F55">
        <w:rPr>
          <w:rFonts w:ascii="Times New Roman" w:hAnsi="Times New Roman" w:cs="Times New Roman"/>
          <w:sz w:val="28"/>
          <w:szCs w:val="28"/>
        </w:rPr>
        <w:t>Вероятность в посылках не гарантирует достоверного результата, хотя и увеличивает степень вероятности заключения, поэтому достаточно поставить под сомнение один или несколько доводов, как рушится вся система рассуждений и тезис выступающего выглядит как декларативный и неубедительный.</w:t>
      </w:r>
      <w:proofErr w:type="gramEnd"/>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Требование автономного обоснования аргументов означает, что сами аргументы должны быть проверены до того, как они включены в систему обоснования тезиса. Пренебрежение этим требованием приводит к ошибке «порочный круг», когда тезис обосновывается аргументами, а аргументы тезисом.</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Требование непротиворечивости аргументов основывается на том, что из противоречия формально следует все, что угодно.</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Требование достаточности аргументов предполагает конструирование такой системы, когда заключение будет выражаться не их суммой, а произведением составляющих. Нарушение этого требования приводит к ошибке «слишком поспешное доказательство», либо к ошибке «чрезмерное доказательство».</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Любое доказательство или опровержение должно строиться по правилам соответствующего вида умозаключения. Логическая связь аргументов с тезисом протекает в форме таких умозаключений, как дедукция, индукция и аналогия. Логическая корректность зависит от соблюдения правил соответствующих умозаключений.</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Ошибки в демонстрации связаны с отсутствием логической связи между аргументами и тезисом. В общем виде такую ошибку называют «мнимое следование», которая часто возникает по причине несоответствия между логическим статусом посылок, в которых представлены аргументы, и логическим статусом суждения, содержащего тезис. Здесь возможны три </w:t>
      </w:r>
      <w:r w:rsidRPr="00491F55">
        <w:rPr>
          <w:rFonts w:ascii="Times New Roman" w:hAnsi="Times New Roman" w:cs="Times New Roman"/>
          <w:sz w:val="28"/>
          <w:szCs w:val="28"/>
        </w:rPr>
        <w:lastRenderedPageBreak/>
        <w:t xml:space="preserve">разновидности. Во-первых, логический переход от узкой видовой области в аргументах к более широкой родовой области в тезисе, хотя известно, что не все признаки вида могут быть родовыми. Во-вторых, переход от сказанного с условием к </w:t>
      </w:r>
      <w:proofErr w:type="gramStart"/>
      <w:r w:rsidRPr="00491F55">
        <w:rPr>
          <w:rFonts w:ascii="Times New Roman" w:hAnsi="Times New Roman" w:cs="Times New Roman"/>
          <w:sz w:val="28"/>
          <w:szCs w:val="28"/>
        </w:rPr>
        <w:t>сказанному</w:t>
      </w:r>
      <w:proofErr w:type="gramEnd"/>
      <w:r w:rsidRPr="00491F55">
        <w:rPr>
          <w:rFonts w:ascii="Times New Roman" w:hAnsi="Times New Roman" w:cs="Times New Roman"/>
          <w:sz w:val="28"/>
          <w:szCs w:val="28"/>
        </w:rPr>
        <w:t xml:space="preserve"> безусловно. В-третьих, переход </w:t>
      </w:r>
      <w:proofErr w:type="gramStart"/>
      <w:r w:rsidRPr="00491F55">
        <w:rPr>
          <w:rFonts w:ascii="Times New Roman" w:hAnsi="Times New Roman" w:cs="Times New Roman"/>
          <w:sz w:val="28"/>
          <w:szCs w:val="28"/>
        </w:rPr>
        <w:t>от</w:t>
      </w:r>
      <w:proofErr w:type="gramEnd"/>
      <w:r w:rsidRPr="00491F55">
        <w:rPr>
          <w:rFonts w:ascii="Times New Roman" w:hAnsi="Times New Roman" w:cs="Times New Roman"/>
          <w:sz w:val="28"/>
          <w:szCs w:val="28"/>
        </w:rPr>
        <w:t xml:space="preserve"> сказанному в определенном отношении к сказанному безотносительно к чему бы то ни было. Таким образом, ошибка мнимого следования также проявляется тогда, когда логически слабыми аргументами (узкими, условными, относительными или проблематичными) пытаются обосновать логически более сильный тезис (широкий, безусловный, безотносительный или достоверный).</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Ошибка мнимого следования проявляется также в тех случаях, когда для обоснования тезиса приводят логически не связанные с обсуждаемым тезисом аргументы. В педагогических диссертациях наиболее часто встречаются </w:t>
      </w:r>
      <w:proofErr w:type="gramStart"/>
      <w:r w:rsidRPr="00491F55">
        <w:rPr>
          <w:rFonts w:ascii="Times New Roman" w:hAnsi="Times New Roman" w:cs="Times New Roman"/>
          <w:sz w:val="28"/>
          <w:szCs w:val="28"/>
        </w:rPr>
        <w:t>следующие</w:t>
      </w:r>
      <w:proofErr w:type="gramEnd"/>
      <w:r w:rsidRPr="00491F55">
        <w:rPr>
          <w:rFonts w:ascii="Times New Roman" w:hAnsi="Times New Roman" w:cs="Times New Roman"/>
          <w:sz w:val="28"/>
          <w:szCs w:val="28"/>
        </w:rPr>
        <w:t>: «аргумент к невежеству», «аргумент к выгоде», «аргумент к здравому смыслу», «аргумент к авторитету» и др.</w:t>
      </w:r>
    </w:p>
    <w:p w:rsidR="001A0AA0" w:rsidRPr="00491F55" w:rsidRDefault="001A0AA0" w:rsidP="00491F55">
      <w:pPr>
        <w:pStyle w:val="a5"/>
        <w:numPr>
          <w:ilvl w:val="0"/>
          <w:numId w:val="8"/>
        </w:numPr>
        <w:spacing w:after="0" w:line="360" w:lineRule="auto"/>
        <w:ind w:left="0" w:firstLine="851"/>
        <w:jc w:val="both"/>
        <w:rPr>
          <w:szCs w:val="28"/>
        </w:rPr>
      </w:pPr>
      <w:r w:rsidRPr="00491F55">
        <w:rPr>
          <w:szCs w:val="28"/>
        </w:rPr>
        <w:t>«Аргумент к невежеству» предполагает использование неосведомленности оппонента или аудитории и навязывание им мнений, которые не находят объективного подтверждения либо противоречат науке.</w:t>
      </w:r>
    </w:p>
    <w:p w:rsidR="001A0AA0" w:rsidRPr="00491F55" w:rsidRDefault="001A0AA0" w:rsidP="00491F55">
      <w:pPr>
        <w:pStyle w:val="a5"/>
        <w:numPr>
          <w:ilvl w:val="0"/>
          <w:numId w:val="8"/>
        </w:numPr>
        <w:spacing w:after="0" w:line="360" w:lineRule="auto"/>
        <w:ind w:left="0" w:firstLine="851"/>
        <w:jc w:val="both"/>
        <w:rPr>
          <w:szCs w:val="28"/>
        </w:rPr>
      </w:pPr>
      <w:r w:rsidRPr="00491F55">
        <w:rPr>
          <w:szCs w:val="28"/>
        </w:rPr>
        <w:t>«Аргумент к выгоде» звучит в том случае, когда вместо логического обоснования тезиса агитируют за его принятие потому, что так выгодно в морально-политическом или экономическом отношении.</w:t>
      </w:r>
    </w:p>
    <w:p w:rsidR="001A0AA0" w:rsidRPr="00491F55" w:rsidRDefault="001A0AA0" w:rsidP="00491F55">
      <w:pPr>
        <w:pStyle w:val="a5"/>
        <w:numPr>
          <w:ilvl w:val="0"/>
          <w:numId w:val="8"/>
        </w:numPr>
        <w:spacing w:after="0" w:line="360" w:lineRule="auto"/>
        <w:ind w:left="0" w:firstLine="851"/>
        <w:jc w:val="both"/>
        <w:rPr>
          <w:szCs w:val="28"/>
        </w:rPr>
      </w:pPr>
      <w:r w:rsidRPr="00491F55">
        <w:rPr>
          <w:szCs w:val="28"/>
        </w:rPr>
        <w:t xml:space="preserve">«Аргумент к здравому смыслу» часто используется, к примеру, в теории </w:t>
      </w:r>
      <w:proofErr w:type="spellStart"/>
      <w:r w:rsidRPr="00491F55">
        <w:rPr>
          <w:szCs w:val="28"/>
        </w:rPr>
        <w:t>этнопедагогики</w:t>
      </w:r>
      <w:proofErr w:type="spellEnd"/>
      <w:r w:rsidRPr="00491F55">
        <w:rPr>
          <w:szCs w:val="28"/>
        </w:rPr>
        <w:t xml:space="preserve"> в виде апелляции к обыденному сознанию вместо реального обоснования, хотя известно, что в науке понятие здравого смысла </w:t>
      </w:r>
      <w:proofErr w:type="gramStart"/>
      <w:r w:rsidRPr="00491F55">
        <w:rPr>
          <w:szCs w:val="28"/>
        </w:rPr>
        <w:t>весьма относительно</w:t>
      </w:r>
      <w:proofErr w:type="gramEnd"/>
      <w:r w:rsidRPr="00491F55">
        <w:rPr>
          <w:szCs w:val="28"/>
        </w:rPr>
        <w:t>.</w:t>
      </w:r>
    </w:p>
    <w:p w:rsidR="001A0AA0" w:rsidRPr="00491F55" w:rsidRDefault="001A0AA0" w:rsidP="00491F55">
      <w:pPr>
        <w:pStyle w:val="a5"/>
        <w:numPr>
          <w:ilvl w:val="0"/>
          <w:numId w:val="8"/>
        </w:numPr>
        <w:spacing w:after="0" w:line="360" w:lineRule="auto"/>
        <w:ind w:left="0" w:firstLine="851"/>
        <w:jc w:val="both"/>
        <w:rPr>
          <w:szCs w:val="28"/>
        </w:rPr>
      </w:pPr>
      <w:r w:rsidRPr="00491F55">
        <w:rPr>
          <w:szCs w:val="28"/>
        </w:rPr>
        <w:t>«Аргумент к авторитету» предполагает ссылку на авторитетную личность или коллективный авторитет вместо конкретного обоснования тезиса.</w:t>
      </w:r>
    </w:p>
    <w:p w:rsidR="001A0AA0" w:rsidRPr="00491F55" w:rsidRDefault="001A0AA0" w:rsidP="00491F55">
      <w:pPr>
        <w:pStyle w:val="a5"/>
        <w:numPr>
          <w:ilvl w:val="0"/>
          <w:numId w:val="8"/>
        </w:numPr>
        <w:spacing w:after="0" w:line="360" w:lineRule="auto"/>
        <w:ind w:left="0" w:firstLine="851"/>
        <w:jc w:val="both"/>
        <w:rPr>
          <w:szCs w:val="28"/>
        </w:rPr>
      </w:pPr>
      <w:r w:rsidRPr="00491F55">
        <w:rPr>
          <w:szCs w:val="28"/>
        </w:rPr>
        <w:t>«После этого, значит, по причине этого» – ошибка заключается в том, что простую последовательность событий во времени принимают за их причинную связь.</w:t>
      </w:r>
    </w:p>
    <w:p w:rsidR="001A0AA0" w:rsidRPr="00491F55" w:rsidRDefault="001A0AA0" w:rsidP="00491F55">
      <w:pPr>
        <w:pStyle w:val="a5"/>
        <w:numPr>
          <w:ilvl w:val="0"/>
          <w:numId w:val="8"/>
        </w:numPr>
        <w:spacing w:after="0" w:line="360" w:lineRule="auto"/>
        <w:ind w:left="0" w:firstLine="851"/>
        <w:jc w:val="both"/>
        <w:rPr>
          <w:szCs w:val="28"/>
        </w:rPr>
      </w:pPr>
      <w:proofErr w:type="gramStart"/>
      <w:r w:rsidRPr="00491F55">
        <w:rPr>
          <w:szCs w:val="28"/>
        </w:rPr>
        <w:lastRenderedPageBreak/>
        <w:t>Бездоказательная оценка утверждений противника – типа «Абсурд!», «Нонсенс!», «Бред!» и т.п.</w:t>
      </w:r>
      <w:proofErr w:type="gramEnd"/>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Критика демонстрации применяется в том случае, когда тезис не вытекает из аргументов, между ними отсутствует логическая связка. Если тезис не вытекает из аргументов, он считается логически необоснованным, несмотря на то, что применяются формальные языковые уловки, типа: «Со всей определенностью можно сказать, что в данной ситуации можно сделать лишь один вывод…», «Факты убедительно подтверждают идею о том, что …», «Итак, из всего вышесказанного следует, что …», «Таким образом, можно вывести следующее положение …» и т.п.</w:t>
      </w:r>
    </w:p>
    <w:p w:rsidR="001A0AA0" w:rsidRPr="00491F55" w:rsidRDefault="001A0AA0" w:rsidP="00491F55">
      <w:pPr>
        <w:pStyle w:val="1"/>
        <w:spacing w:after="0" w:line="360" w:lineRule="auto"/>
        <w:ind w:firstLine="709"/>
        <w:jc w:val="both"/>
        <w:rPr>
          <w:b w:val="0"/>
          <w:szCs w:val="28"/>
        </w:rPr>
      </w:pPr>
      <w:r w:rsidRPr="00491F55">
        <w:rPr>
          <w:b w:val="0"/>
          <w:szCs w:val="28"/>
        </w:rPr>
        <w:t>Информационные технологии анализа и коррекции стиля текста</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Интеллектуальным анализом текста (</w:t>
      </w:r>
      <w:proofErr w:type="spellStart"/>
      <w:r w:rsidRPr="00491F55">
        <w:rPr>
          <w:rFonts w:ascii="Times New Roman" w:hAnsi="Times New Roman" w:cs="Times New Roman"/>
          <w:sz w:val="28"/>
          <w:szCs w:val="28"/>
        </w:rPr>
        <w:t>text</w:t>
      </w:r>
      <w:proofErr w:type="spellEnd"/>
      <w:r w:rsidRPr="00491F55">
        <w:rPr>
          <w:rFonts w:ascii="Times New Roman" w:hAnsi="Times New Roman" w:cs="Times New Roman"/>
          <w:sz w:val="28"/>
          <w:szCs w:val="28"/>
        </w:rPr>
        <w:t xml:space="preserve"> </w:t>
      </w:r>
      <w:proofErr w:type="spellStart"/>
      <w:r w:rsidRPr="00491F55">
        <w:rPr>
          <w:rFonts w:ascii="Times New Roman" w:hAnsi="Times New Roman" w:cs="Times New Roman"/>
          <w:sz w:val="28"/>
          <w:szCs w:val="28"/>
        </w:rPr>
        <w:t>mining</w:t>
      </w:r>
      <w:proofErr w:type="spellEnd"/>
      <w:r w:rsidRPr="00491F55">
        <w:rPr>
          <w:rFonts w:ascii="Times New Roman" w:hAnsi="Times New Roman" w:cs="Times New Roman"/>
          <w:sz w:val="28"/>
          <w:szCs w:val="28"/>
        </w:rPr>
        <w:t xml:space="preserve">) является технология получения структурированной информации из совокупности текстовых документов. Как правило, это понятие включает в свой состав следующие, достаточно объемные задачи: </w:t>
      </w:r>
    </w:p>
    <w:p w:rsidR="001A0AA0" w:rsidRPr="00491F55" w:rsidRDefault="001A0AA0" w:rsidP="00491F55">
      <w:pPr>
        <w:pStyle w:val="a5"/>
        <w:numPr>
          <w:ilvl w:val="0"/>
          <w:numId w:val="9"/>
        </w:numPr>
        <w:spacing w:after="0" w:line="360" w:lineRule="auto"/>
        <w:ind w:firstLine="709"/>
        <w:jc w:val="both"/>
        <w:rPr>
          <w:szCs w:val="28"/>
        </w:rPr>
      </w:pPr>
      <w:r w:rsidRPr="00491F55">
        <w:rPr>
          <w:szCs w:val="28"/>
        </w:rPr>
        <w:t>задача категоризации текста;</w:t>
      </w:r>
    </w:p>
    <w:p w:rsidR="001A0AA0" w:rsidRPr="00491F55" w:rsidRDefault="001A0AA0" w:rsidP="00491F55">
      <w:pPr>
        <w:pStyle w:val="a5"/>
        <w:numPr>
          <w:ilvl w:val="0"/>
          <w:numId w:val="9"/>
        </w:numPr>
        <w:spacing w:after="0" w:line="360" w:lineRule="auto"/>
        <w:ind w:firstLine="709"/>
        <w:jc w:val="both"/>
        <w:rPr>
          <w:szCs w:val="28"/>
        </w:rPr>
      </w:pPr>
      <w:r w:rsidRPr="00491F55">
        <w:rPr>
          <w:szCs w:val="28"/>
        </w:rPr>
        <w:t>задача извлечения информации;</w:t>
      </w:r>
    </w:p>
    <w:p w:rsidR="001A0AA0" w:rsidRPr="00491F55" w:rsidRDefault="001A0AA0" w:rsidP="00491F55">
      <w:pPr>
        <w:pStyle w:val="a5"/>
        <w:numPr>
          <w:ilvl w:val="0"/>
          <w:numId w:val="9"/>
        </w:numPr>
        <w:spacing w:after="0" w:line="360" w:lineRule="auto"/>
        <w:ind w:firstLine="709"/>
        <w:jc w:val="both"/>
        <w:rPr>
          <w:szCs w:val="28"/>
        </w:rPr>
      </w:pPr>
      <w:r w:rsidRPr="00491F55">
        <w:rPr>
          <w:szCs w:val="28"/>
        </w:rPr>
        <w:t>задача информационного поиска.</w:t>
      </w:r>
    </w:p>
    <w:p w:rsidR="001A0AA0" w:rsidRPr="00491F55" w:rsidRDefault="001A0AA0" w:rsidP="00491F55">
      <w:pPr>
        <w:spacing w:after="0" w:line="360" w:lineRule="auto"/>
        <w:ind w:firstLine="709"/>
        <w:jc w:val="both"/>
        <w:rPr>
          <w:rFonts w:ascii="Times New Roman" w:hAnsi="Times New Roman" w:cs="Times New Roman"/>
          <w:sz w:val="28"/>
          <w:szCs w:val="28"/>
        </w:rPr>
      </w:pPr>
      <w:r w:rsidRPr="00491F55">
        <w:rPr>
          <w:rFonts w:ascii="Times New Roman" w:hAnsi="Times New Roman" w:cs="Times New Roman"/>
          <w:sz w:val="28"/>
          <w:szCs w:val="28"/>
        </w:rPr>
        <w:t xml:space="preserve">Прежде всего, на качество текста влияют стиль изложения и удобочитаемость. </w:t>
      </w:r>
      <w:proofErr w:type="spellStart"/>
      <w:r w:rsidRPr="00491F55">
        <w:rPr>
          <w:rFonts w:ascii="Times New Roman" w:hAnsi="Times New Roman" w:cs="Times New Roman"/>
          <w:sz w:val="28"/>
          <w:szCs w:val="28"/>
        </w:rPr>
        <w:t>Канцеляриты</w:t>
      </w:r>
      <w:proofErr w:type="spellEnd"/>
      <w:r w:rsidRPr="00491F55">
        <w:rPr>
          <w:rFonts w:ascii="Times New Roman" w:hAnsi="Times New Roman" w:cs="Times New Roman"/>
          <w:sz w:val="28"/>
          <w:szCs w:val="28"/>
        </w:rPr>
        <w:t xml:space="preserve">, сложные обороты, частые повторы, тавтологии, штампы — всё это усложняет восприятие материала. Улучшить читаемость помогут данные сервисы:  </w:t>
      </w:r>
    </w:p>
    <w:p w:rsidR="001A0AA0" w:rsidRPr="00491F55" w:rsidRDefault="001A0AA0" w:rsidP="00491F55">
      <w:pPr>
        <w:pStyle w:val="a5"/>
        <w:numPr>
          <w:ilvl w:val="0"/>
          <w:numId w:val="10"/>
        </w:numPr>
        <w:spacing w:after="0" w:line="360" w:lineRule="auto"/>
        <w:ind w:left="0" w:firstLine="851"/>
        <w:jc w:val="both"/>
        <w:rPr>
          <w:szCs w:val="28"/>
        </w:rPr>
      </w:pPr>
      <w:proofErr w:type="spellStart"/>
      <w:r w:rsidRPr="00491F55">
        <w:rPr>
          <w:szCs w:val="28"/>
        </w:rPr>
        <w:t>Главред</w:t>
      </w:r>
      <w:proofErr w:type="spellEnd"/>
      <w:r w:rsidRPr="00491F55">
        <w:rPr>
          <w:szCs w:val="28"/>
        </w:rPr>
        <w:t xml:space="preserve"> (</w:t>
      </w:r>
      <w:r w:rsidRPr="00491F55">
        <w:rPr>
          <w:szCs w:val="28"/>
          <w:lang w:val="en-US"/>
        </w:rPr>
        <w:t>https</w:t>
      </w:r>
      <w:r w:rsidRPr="00491F55">
        <w:rPr>
          <w:szCs w:val="28"/>
        </w:rPr>
        <w:t>://</w:t>
      </w:r>
      <w:proofErr w:type="spellStart"/>
      <w:r w:rsidRPr="00491F55">
        <w:rPr>
          <w:szCs w:val="28"/>
          <w:lang w:val="en-US"/>
        </w:rPr>
        <w:t>glvrd</w:t>
      </w:r>
      <w:proofErr w:type="spellEnd"/>
      <w:r w:rsidRPr="00491F55">
        <w:rPr>
          <w:szCs w:val="28"/>
        </w:rPr>
        <w:t>.</w:t>
      </w:r>
      <w:proofErr w:type="spellStart"/>
      <w:r w:rsidRPr="00491F55">
        <w:rPr>
          <w:szCs w:val="28"/>
          <w:lang w:val="en-US"/>
        </w:rPr>
        <w:t>ru</w:t>
      </w:r>
      <w:proofErr w:type="spellEnd"/>
      <w:r w:rsidRPr="00491F55">
        <w:rPr>
          <w:szCs w:val="28"/>
        </w:rPr>
        <w:t xml:space="preserve">/) - сервис проверки текстов на соответствие информационному стилю. Помогает сделать текст более понятным и информативным. Выявляет словесный мусор: штампы, </w:t>
      </w:r>
      <w:proofErr w:type="spellStart"/>
      <w:r w:rsidRPr="00491F55">
        <w:rPr>
          <w:szCs w:val="28"/>
        </w:rPr>
        <w:t>канцелярит</w:t>
      </w:r>
      <w:proofErr w:type="spellEnd"/>
      <w:r w:rsidRPr="00491F55">
        <w:rPr>
          <w:szCs w:val="28"/>
        </w:rPr>
        <w:t>, словесный мусор. Также проверяет синтаксис и определяет читаемость текста, то есть насколько легко воспринимается материал.</w:t>
      </w:r>
    </w:p>
    <w:p w:rsidR="001A0AA0" w:rsidRPr="00491F55" w:rsidRDefault="001A0AA0" w:rsidP="00491F55">
      <w:pPr>
        <w:pStyle w:val="a5"/>
        <w:numPr>
          <w:ilvl w:val="0"/>
          <w:numId w:val="10"/>
        </w:numPr>
        <w:spacing w:after="0" w:line="360" w:lineRule="auto"/>
        <w:ind w:left="0" w:firstLine="851"/>
        <w:jc w:val="both"/>
        <w:rPr>
          <w:szCs w:val="28"/>
        </w:rPr>
      </w:pPr>
      <w:r w:rsidRPr="00491F55">
        <w:rPr>
          <w:szCs w:val="28"/>
        </w:rPr>
        <w:t xml:space="preserve">Свежий взгляд - дополнение для </w:t>
      </w:r>
      <w:r w:rsidRPr="00491F55">
        <w:rPr>
          <w:szCs w:val="28"/>
          <w:lang w:val="en-US"/>
        </w:rPr>
        <w:t>Google</w:t>
      </w:r>
      <w:r w:rsidRPr="00491F55">
        <w:rPr>
          <w:szCs w:val="28"/>
        </w:rPr>
        <w:t xml:space="preserve"> </w:t>
      </w:r>
      <w:r w:rsidRPr="00491F55">
        <w:rPr>
          <w:szCs w:val="28"/>
          <w:lang w:val="en-US"/>
        </w:rPr>
        <w:t>Docs</w:t>
      </w:r>
      <w:r w:rsidRPr="00491F55">
        <w:rPr>
          <w:szCs w:val="28"/>
        </w:rPr>
        <w:t>, которое ищет паронимы и тавтологии в русскоязычном тексте.</w:t>
      </w:r>
    </w:p>
    <w:p w:rsidR="001A0AA0" w:rsidRPr="00491F55" w:rsidRDefault="001A0AA0" w:rsidP="00491F55">
      <w:pPr>
        <w:pStyle w:val="a5"/>
        <w:numPr>
          <w:ilvl w:val="0"/>
          <w:numId w:val="10"/>
        </w:numPr>
        <w:spacing w:after="0" w:line="360" w:lineRule="auto"/>
        <w:ind w:left="0" w:firstLine="851"/>
        <w:jc w:val="both"/>
        <w:rPr>
          <w:szCs w:val="28"/>
        </w:rPr>
      </w:pPr>
      <w:r w:rsidRPr="00491F55">
        <w:rPr>
          <w:szCs w:val="28"/>
        </w:rPr>
        <w:lastRenderedPageBreak/>
        <w:t xml:space="preserve">Тургенев (https://turgenev.ashmanov.com/) - ищет стилистические ошибки и сложные конструкции, выявляет </w:t>
      </w:r>
      <w:proofErr w:type="spellStart"/>
      <w:r w:rsidRPr="00491F55">
        <w:rPr>
          <w:szCs w:val="28"/>
        </w:rPr>
        <w:t>переспам</w:t>
      </w:r>
      <w:proofErr w:type="spellEnd"/>
      <w:r w:rsidRPr="00491F55">
        <w:rPr>
          <w:szCs w:val="28"/>
        </w:rPr>
        <w:t xml:space="preserve"> и «воду», оценивает удобочитаемость.</w:t>
      </w:r>
    </w:p>
    <w:p w:rsidR="001A0AA0" w:rsidRPr="00491F55" w:rsidRDefault="001A0AA0" w:rsidP="00491F55">
      <w:pPr>
        <w:pStyle w:val="a5"/>
        <w:numPr>
          <w:ilvl w:val="0"/>
          <w:numId w:val="10"/>
        </w:numPr>
        <w:spacing w:after="0" w:line="360" w:lineRule="auto"/>
        <w:ind w:left="0" w:firstLine="851"/>
        <w:jc w:val="both"/>
        <w:rPr>
          <w:szCs w:val="28"/>
        </w:rPr>
      </w:pPr>
      <w:r w:rsidRPr="00491F55">
        <w:rPr>
          <w:szCs w:val="28"/>
        </w:rPr>
        <w:t xml:space="preserve">Техно-отжим (https://techno.yandex.ru/language-models/clear-the-text) - сервис Яндекса, который показывает краткое содержание текста, вычищая из него </w:t>
      </w:r>
      <w:proofErr w:type="spellStart"/>
      <w:r w:rsidRPr="00491F55">
        <w:rPr>
          <w:szCs w:val="28"/>
        </w:rPr>
        <w:t>канцеляриты</w:t>
      </w:r>
      <w:proofErr w:type="spellEnd"/>
      <w:r w:rsidRPr="00491F55">
        <w:rPr>
          <w:szCs w:val="28"/>
        </w:rPr>
        <w:t xml:space="preserve">. Помогает найти более понятные формулировки, чтобы материал легко читался. </w:t>
      </w:r>
    </w:p>
    <w:p w:rsidR="001A0AA0" w:rsidRPr="00491F55" w:rsidRDefault="001A0AA0" w:rsidP="00491F55">
      <w:pPr>
        <w:pStyle w:val="a5"/>
        <w:numPr>
          <w:ilvl w:val="0"/>
          <w:numId w:val="10"/>
        </w:numPr>
        <w:spacing w:after="0" w:line="360" w:lineRule="auto"/>
        <w:ind w:left="0" w:firstLine="851"/>
        <w:jc w:val="both"/>
        <w:rPr>
          <w:szCs w:val="28"/>
        </w:rPr>
      </w:pPr>
      <w:r w:rsidRPr="00491F55">
        <w:rPr>
          <w:szCs w:val="28"/>
        </w:rPr>
        <w:t>Простым языком (https://readability.io/) - оценивает читабельность материалов по пяти разным формулам и показывает, насколько легко воспринимается текст. Помогает писать просто и понятно.</w:t>
      </w:r>
    </w:p>
    <w:p w:rsidR="001A0AA0" w:rsidRPr="00491F55" w:rsidRDefault="001A0AA0" w:rsidP="00491F55">
      <w:pPr>
        <w:spacing w:after="0" w:line="360" w:lineRule="auto"/>
        <w:ind w:firstLine="851"/>
        <w:jc w:val="both"/>
        <w:rPr>
          <w:rFonts w:ascii="Times New Roman" w:hAnsi="Times New Roman" w:cs="Times New Roman"/>
          <w:sz w:val="28"/>
          <w:szCs w:val="28"/>
        </w:rPr>
      </w:pPr>
      <w:r w:rsidRPr="00491F55">
        <w:rPr>
          <w:rFonts w:ascii="Times New Roman" w:hAnsi="Times New Roman" w:cs="Times New Roman"/>
          <w:sz w:val="28"/>
          <w:szCs w:val="28"/>
        </w:rPr>
        <w:t>Если в готовом тексте нужно найти и исправить все орфографические, пунктуационные и грамматические ошибки, то данные сервисы помогут их выявить.</w:t>
      </w:r>
    </w:p>
    <w:p w:rsidR="001A0AA0" w:rsidRPr="00491F55" w:rsidRDefault="001A0AA0" w:rsidP="00491F55">
      <w:pPr>
        <w:pStyle w:val="a5"/>
        <w:numPr>
          <w:ilvl w:val="0"/>
          <w:numId w:val="11"/>
        </w:numPr>
        <w:spacing w:after="0" w:line="360" w:lineRule="auto"/>
        <w:ind w:left="0" w:firstLine="851"/>
        <w:jc w:val="both"/>
        <w:rPr>
          <w:szCs w:val="28"/>
        </w:rPr>
      </w:pPr>
      <w:proofErr w:type="spellStart"/>
      <w:r w:rsidRPr="00491F55">
        <w:rPr>
          <w:szCs w:val="28"/>
        </w:rPr>
        <w:t>Орфограммка</w:t>
      </w:r>
      <w:proofErr w:type="spellEnd"/>
      <w:r w:rsidRPr="00491F55">
        <w:rPr>
          <w:szCs w:val="28"/>
        </w:rPr>
        <w:t xml:space="preserve"> (https://orfogrammka.ru/) - проверяет пунктуацию, орфографию, грамматику и стилистику. Находит и показывает ошибки, а также даёт рекомендации по их исправлению. Дополнительно сервис ищет тавтологии и неблагозвучия, подбирает синонимы и эпитеты, показывает частотные и неестественные сочетания, определяет «воду». </w:t>
      </w:r>
    </w:p>
    <w:p w:rsidR="001A0AA0" w:rsidRPr="00491F55" w:rsidRDefault="001A0AA0" w:rsidP="00491F55">
      <w:pPr>
        <w:pStyle w:val="a5"/>
        <w:numPr>
          <w:ilvl w:val="0"/>
          <w:numId w:val="11"/>
        </w:numPr>
        <w:spacing w:after="0" w:line="360" w:lineRule="auto"/>
        <w:ind w:left="0" w:firstLine="851"/>
        <w:jc w:val="both"/>
        <w:rPr>
          <w:szCs w:val="28"/>
        </w:rPr>
      </w:pPr>
      <w:proofErr w:type="spellStart"/>
      <w:r w:rsidRPr="00491F55">
        <w:rPr>
          <w:szCs w:val="28"/>
        </w:rPr>
        <w:t>LanguageTool</w:t>
      </w:r>
      <w:proofErr w:type="spellEnd"/>
      <w:r w:rsidRPr="00491F55">
        <w:rPr>
          <w:szCs w:val="28"/>
        </w:rPr>
        <w:t xml:space="preserve"> (https://languagetool.org/ru) - анализирует грамматику и стилистику на 20 языках, включая русский. Сервис подсвечивает ошибки. При клике по выделенной ошибке всплывает окошко с пояснениями. </w:t>
      </w:r>
    </w:p>
    <w:p w:rsidR="001A0AA0" w:rsidRPr="00491F55" w:rsidRDefault="001A0AA0" w:rsidP="00491F55">
      <w:pPr>
        <w:pStyle w:val="a5"/>
        <w:numPr>
          <w:ilvl w:val="0"/>
          <w:numId w:val="11"/>
        </w:numPr>
        <w:spacing w:after="0" w:line="360" w:lineRule="auto"/>
        <w:ind w:left="0" w:firstLine="851"/>
        <w:jc w:val="both"/>
        <w:rPr>
          <w:szCs w:val="28"/>
        </w:rPr>
      </w:pPr>
      <w:r w:rsidRPr="00491F55">
        <w:rPr>
          <w:szCs w:val="28"/>
        </w:rPr>
        <w:t xml:space="preserve">Типограф (https://www.artlebedev.ru/typograf/) - проверяет и исправляет </w:t>
      </w:r>
      <w:proofErr w:type="spellStart"/>
      <w:r w:rsidRPr="00491F55">
        <w:rPr>
          <w:szCs w:val="28"/>
        </w:rPr>
        <w:t>типографику</w:t>
      </w:r>
      <w:proofErr w:type="spellEnd"/>
      <w:r w:rsidRPr="00491F55">
        <w:rPr>
          <w:szCs w:val="28"/>
        </w:rPr>
        <w:t xml:space="preserve"> текста — расставляет правильные кавычки, убирает лишние пробелы, ставит неразрывные пробелы для связи слов с предлогами и союзами. Помогает верстать материалы так, чтобы они хорошо выглядели в браузере. </w:t>
      </w:r>
    </w:p>
    <w:p w:rsidR="001A0AA0" w:rsidRPr="00491F55" w:rsidRDefault="001A0AA0" w:rsidP="00491F55">
      <w:pPr>
        <w:pStyle w:val="a5"/>
        <w:numPr>
          <w:ilvl w:val="0"/>
          <w:numId w:val="11"/>
        </w:numPr>
        <w:spacing w:after="0" w:line="360" w:lineRule="auto"/>
        <w:ind w:left="0" w:firstLine="851"/>
        <w:jc w:val="both"/>
        <w:rPr>
          <w:szCs w:val="28"/>
        </w:rPr>
      </w:pPr>
      <w:r w:rsidRPr="00491F55">
        <w:rPr>
          <w:szCs w:val="28"/>
        </w:rPr>
        <w:t xml:space="preserve">ОРФО </w:t>
      </w:r>
      <w:proofErr w:type="spellStart"/>
      <w:r w:rsidRPr="00491F55">
        <w:rPr>
          <w:szCs w:val="28"/>
        </w:rPr>
        <w:t>Online</w:t>
      </w:r>
      <w:proofErr w:type="spellEnd"/>
      <w:r w:rsidRPr="00491F55">
        <w:rPr>
          <w:szCs w:val="28"/>
        </w:rPr>
        <w:t xml:space="preserve"> (https://online.orfo.ru/) - оценивает орфографию на русском и ещё пяти языках с учётом актуальных словарей. Анализирует </w:t>
      </w:r>
      <w:r w:rsidRPr="00491F55">
        <w:rPr>
          <w:szCs w:val="28"/>
        </w:rPr>
        <w:lastRenderedPageBreak/>
        <w:t xml:space="preserve">ошибки и предлагает исправления. Также сервис находит грамматические и стилистические ошибки на основе 25 000 правил. </w:t>
      </w:r>
    </w:p>
    <w:p w:rsidR="001A0AA0" w:rsidRPr="00491F55" w:rsidRDefault="001A0AA0" w:rsidP="00491F55">
      <w:pPr>
        <w:pStyle w:val="a5"/>
        <w:numPr>
          <w:ilvl w:val="0"/>
          <w:numId w:val="11"/>
        </w:numPr>
        <w:spacing w:after="0" w:line="360" w:lineRule="auto"/>
        <w:ind w:left="0" w:firstLine="851"/>
        <w:jc w:val="both"/>
        <w:rPr>
          <w:szCs w:val="28"/>
        </w:rPr>
      </w:pPr>
      <w:proofErr w:type="spellStart"/>
      <w:r w:rsidRPr="00491F55">
        <w:rPr>
          <w:szCs w:val="28"/>
        </w:rPr>
        <w:t>Advego</w:t>
      </w:r>
      <w:proofErr w:type="spellEnd"/>
      <w:r w:rsidRPr="00491F55">
        <w:rPr>
          <w:szCs w:val="28"/>
        </w:rPr>
        <w:t xml:space="preserve">: проверка орфографии (https://advego.com/text/) - проверяет тексты на наличие орфографических ошибок. Поддерживает 20 языков. Дополнительно показывает воду, количество стоп-слов, классическую и академическую тошноту. </w:t>
      </w:r>
    </w:p>
    <w:p w:rsidR="001A0AA0" w:rsidRPr="00491F55" w:rsidRDefault="001A0AA0" w:rsidP="00491F55">
      <w:pPr>
        <w:pStyle w:val="a5"/>
        <w:numPr>
          <w:ilvl w:val="0"/>
          <w:numId w:val="11"/>
        </w:numPr>
        <w:spacing w:after="0" w:line="360" w:lineRule="auto"/>
        <w:ind w:left="0" w:firstLine="851"/>
        <w:jc w:val="both"/>
        <w:rPr>
          <w:szCs w:val="28"/>
        </w:rPr>
      </w:pPr>
      <w:r w:rsidRPr="00491F55">
        <w:rPr>
          <w:szCs w:val="28"/>
        </w:rPr>
        <w:t xml:space="preserve">Text.ru: проверка орфографии текста (https://text.ru/spelling) - ищет и подсвечивает орфографические, грамматические, логические и пунктуационные ошибки. При клике по выделенному слову отображается правильный вариант написания. </w:t>
      </w:r>
    </w:p>
    <w:p w:rsidR="001A0AA0" w:rsidRPr="00491F55" w:rsidRDefault="001A0AA0" w:rsidP="00491F55">
      <w:pPr>
        <w:pStyle w:val="a5"/>
        <w:numPr>
          <w:ilvl w:val="0"/>
          <w:numId w:val="11"/>
        </w:numPr>
        <w:spacing w:after="0" w:line="360" w:lineRule="auto"/>
        <w:ind w:left="0" w:firstLine="851"/>
        <w:jc w:val="both"/>
        <w:rPr>
          <w:szCs w:val="28"/>
        </w:rPr>
      </w:pPr>
      <w:proofErr w:type="spellStart"/>
      <w:r w:rsidRPr="00491F55">
        <w:rPr>
          <w:szCs w:val="28"/>
        </w:rPr>
        <w:t>Грамота</w:t>
      </w:r>
      <w:proofErr w:type="gramStart"/>
      <w:r w:rsidRPr="00491F55">
        <w:rPr>
          <w:szCs w:val="28"/>
        </w:rPr>
        <w:t>.р</w:t>
      </w:r>
      <w:proofErr w:type="gramEnd"/>
      <w:r w:rsidRPr="00491F55">
        <w:rPr>
          <w:szCs w:val="28"/>
        </w:rPr>
        <w:t>у</w:t>
      </w:r>
      <w:proofErr w:type="spellEnd"/>
      <w:r w:rsidRPr="00491F55">
        <w:rPr>
          <w:szCs w:val="28"/>
        </w:rPr>
        <w:t xml:space="preserve"> (http://www.gramota.ru/) - портал, объединяющий множество электронных словарей и полезных материалов. Здесь можно проверить написание слова, посмотреть правила использования и употребления слов. В сложных случаях можно задать вопрос в справочную службу портала. </w:t>
      </w:r>
    </w:p>
    <w:p w:rsidR="001A0AA0" w:rsidRPr="00491F55" w:rsidRDefault="001A0AA0" w:rsidP="00491F55">
      <w:pPr>
        <w:pStyle w:val="a5"/>
        <w:numPr>
          <w:ilvl w:val="0"/>
          <w:numId w:val="11"/>
        </w:numPr>
        <w:spacing w:after="0" w:line="360" w:lineRule="auto"/>
        <w:ind w:left="0" w:firstLine="851"/>
        <w:jc w:val="both"/>
        <w:rPr>
          <w:szCs w:val="28"/>
        </w:rPr>
      </w:pPr>
      <w:r w:rsidRPr="00491F55">
        <w:rPr>
          <w:szCs w:val="28"/>
        </w:rPr>
        <w:t xml:space="preserve">PerevodSpell.ru - основная функция сервиса — перевод текстов. Но здесь же можно проверить орфографию. Сервис находит ошибки, показывает их ошибки возле формы ввода и сразу исправляет текст. </w:t>
      </w:r>
    </w:p>
    <w:p w:rsidR="001A0AA0" w:rsidRPr="00491F55" w:rsidRDefault="001A0AA0" w:rsidP="00491F55">
      <w:pPr>
        <w:pStyle w:val="a5"/>
        <w:numPr>
          <w:ilvl w:val="0"/>
          <w:numId w:val="11"/>
        </w:numPr>
        <w:spacing w:after="0" w:line="360" w:lineRule="auto"/>
        <w:ind w:left="0" w:firstLine="851"/>
        <w:jc w:val="both"/>
        <w:rPr>
          <w:szCs w:val="28"/>
        </w:rPr>
      </w:pPr>
      <w:proofErr w:type="spellStart"/>
      <w:r w:rsidRPr="00491F55">
        <w:rPr>
          <w:szCs w:val="28"/>
        </w:rPr>
        <w:t>RusTXT</w:t>
      </w:r>
      <w:proofErr w:type="spellEnd"/>
      <w:r w:rsidRPr="00491F55">
        <w:rPr>
          <w:szCs w:val="28"/>
        </w:rPr>
        <w:t xml:space="preserve"> (https://rustxt.ru/check-spelling) - проверяет орфографию, грамматику и пунктуацию. Выделяет найденные недочёты и объясняет, в чём именно ошибка. Находит не все проблемы, особенно пунктуационные, но часть ошибок помогает исправить.</w:t>
      </w:r>
    </w:p>
    <w:p w:rsidR="001A0AA0" w:rsidRPr="00491F55" w:rsidRDefault="001A0AA0" w:rsidP="00491F55">
      <w:pPr>
        <w:pStyle w:val="a5"/>
        <w:numPr>
          <w:ilvl w:val="0"/>
          <w:numId w:val="11"/>
        </w:numPr>
        <w:spacing w:after="0" w:line="360" w:lineRule="auto"/>
        <w:ind w:left="0" w:firstLine="851"/>
        <w:jc w:val="both"/>
        <w:rPr>
          <w:szCs w:val="28"/>
        </w:rPr>
      </w:pPr>
      <w:proofErr w:type="spellStart"/>
      <w:r w:rsidRPr="00491F55">
        <w:rPr>
          <w:szCs w:val="28"/>
        </w:rPr>
        <w:t>Яндекс</w:t>
      </w:r>
      <w:proofErr w:type="gramStart"/>
      <w:r w:rsidRPr="00491F55">
        <w:rPr>
          <w:szCs w:val="28"/>
        </w:rPr>
        <w:t>.С</w:t>
      </w:r>
      <w:proofErr w:type="gramEnd"/>
      <w:r w:rsidRPr="00491F55">
        <w:rPr>
          <w:szCs w:val="28"/>
        </w:rPr>
        <w:t>пеллер</w:t>
      </w:r>
      <w:proofErr w:type="spellEnd"/>
      <w:r w:rsidRPr="00491F55">
        <w:rPr>
          <w:szCs w:val="28"/>
        </w:rPr>
        <w:t xml:space="preserve"> (https://yandex.ru/dev/speller/) - находит и исправляет орфографические ошибки. Сервис может расшифровывать искажённые до неузнаваемости слова и учитывать конте</w:t>
      </w:r>
      <w:proofErr w:type="gramStart"/>
      <w:r w:rsidRPr="00491F55">
        <w:rPr>
          <w:szCs w:val="28"/>
        </w:rPr>
        <w:t>кст пр</w:t>
      </w:r>
      <w:proofErr w:type="gramEnd"/>
      <w:r w:rsidRPr="00491F55">
        <w:rPr>
          <w:szCs w:val="28"/>
        </w:rPr>
        <w:t>и поиске опечаток.</w:t>
      </w:r>
    </w:p>
    <w:p w:rsidR="00F71265" w:rsidRPr="00491F55" w:rsidRDefault="00F71265" w:rsidP="00491F55">
      <w:pPr>
        <w:spacing w:after="0" w:line="360" w:lineRule="auto"/>
        <w:ind w:firstLine="851"/>
        <w:jc w:val="both"/>
        <w:rPr>
          <w:rFonts w:ascii="Times New Roman" w:hAnsi="Times New Roman" w:cs="Times New Roman"/>
          <w:sz w:val="28"/>
          <w:szCs w:val="28"/>
        </w:rPr>
      </w:pPr>
    </w:p>
    <w:sectPr w:rsidR="00F71265" w:rsidRPr="00491F55" w:rsidSect="00F712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79DA"/>
    <w:multiLevelType w:val="multilevel"/>
    <w:tmpl w:val="FB929780"/>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
    <w:nsid w:val="202E440C"/>
    <w:multiLevelType w:val="multilevel"/>
    <w:tmpl w:val="9DEA9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884BB6"/>
    <w:multiLevelType w:val="hybridMultilevel"/>
    <w:tmpl w:val="94A61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D6709B"/>
    <w:multiLevelType w:val="multilevel"/>
    <w:tmpl w:val="375A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DB601A"/>
    <w:multiLevelType w:val="hybridMultilevel"/>
    <w:tmpl w:val="0FB60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3702F2"/>
    <w:multiLevelType w:val="hybridMultilevel"/>
    <w:tmpl w:val="68EC8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404AA7"/>
    <w:multiLevelType w:val="multilevel"/>
    <w:tmpl w:val="8088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C26663"/>
    <w:multiLevelType w:val="hybridMultilevel"/>
    <w:tmpl w:val="86F4D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3E3EB3"/>
    <w:multiLevelType w:val="multilevel"/>
    <w:tmpl w:val="27345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431FB4"/>
    <w:multiLevelType w:val="hybridMultilevel"/>
    <w:tmpl w:val="EAC8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907415"/>
    <w:multiLevelType w:val="multilevel"/>
    <w:tmpl w:val="0F00D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8"/>
  </w:num>
  <w:num w:numId="4">
    <w:abstractNumId w:val="0"/>
  </w:num>
  <w:num w:numId="5">
    <w:abstractNumId w:val="6"/>
  </w:num>
  <w:num w:numId="6">
    <w:abstractNumId w:val="1"/>
  </w:num>
  <w:num w:numId="7">
    <w:abstractNumId w:val="9"/>
  </w:num>
  <w:num w:numId="8">
    <w:abstractNumId w:val="2"/>
  </w:num>
  <w:num w:numId="9">
    <w:abstractNumId w:val="4"/>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AEF"/>
    <w:rsid w:val="000857B6"/>
    <w:rsid w:val="000E0991"/>
    <w:rsid w:val="00121699"/>
    <w:rsid w:val="0015546A"/>
    <w:rsid w:val="00191E82"/>
    <w:rsid w:val="001A0AA0"/>
    <w:rsid w:val="002B65FF"/>
    <w:rsid w:val="002B6AEF"/>
    <w:rsid w:val="002F33A8"/>
    <w:rsid w:val="00434AA1"/>
    <w:rsid w:val="00491F55"/>
    <w:rsid w:val="0060179B"/>
    <w:rsid w:val="0077796E"/>
    <w:rsid w:val="007933A2"/>
    <w:rsid w:val="00883F5A"/>
    <w:rsid w:val="00910849"/>
    <w:rsid w:val="00AB691A"/>
    <w:rsid w:val="00B1734A"/>
    <w:rsid w:val="00B763FD"/>
    <w:rsid w:val="00DB5CB8"/>
    <w:rsid w:val="00ED5E44"/>
    <w:rsid w:val="00F470AD"/>
    <w:rsid w:val="00F71265"/>
    <w:rsid w:val="00FC2FF7"/>
    <w:rsid w:val="00FD4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0AA0"/>
    <w:pPr>
      <w:spacing w:after="160" w:line="259" w:lineRule="auto"/>
      <w:jc w:val="center"/>
      <w:outlineLvl w:val="0"/>
    </w:pPr>
    <w:rPr>
      <w:rFonts w:ascii="Times New Roman" w:hAnsi="Times New Roman" w:cs="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6AE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A0AA0"/>
    <w:rPr>
      <w:b/>
      <w:bCs/>
    </w:rPr>
  </w:style>
  <w:style w:type="character" w:customStyle="1" w:styleId="10">
    <w:name w:val="Заголовок 1 Знак"/>
    <w:basedOn w:val="a0"/>
    <w:link w:val="1"/>
    <w:uiPriority w:val="9"/>
    <w:rsid w:val="001A0AA0"/>
    <w:rPr>
      <w:rFonts w:ascii="Times New Roman" w:hAnsi="Times New Roman" w:cs="Times New Roman"/>
      <w:b/>
      <w:sz w:val="28"/>
    </w:rPr>
  </w:style>
  <w:style w:type="paragraph" w:styleId="a5">
    <w:name w:val="List Paragraph"/>
    <w:basedOn w:val="a"/>
    <w:uiPriority w:val="34"/>
    <w:qFormat/>
    <w:rsid w:val="001A0AA0"/>
    <w:pPr>
      <w:spacing w:after="160" w:line="259" w:lineRule="auto"/>
      <w:ind w:left="720"/>
      <w:contextualSpacing/>
    </w:pPr>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0AA0"/>
    <w:pPr>
      <w:spacing w:after="160" w:line="259" w:lineRule="auto"/>
      <w:jc w:val="center"/>
      <w:outlineLvl w:val="0"/>
    </w:pPr>
    <w:rPr>
      <w:rFonts w:ascii="Times New Roman" w:hAnsi="Times New Roman" w:cs="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6AE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A0AA0"/>
    <w:rPr>
      <w:b/>
      <w:bCs/>
    </w:rPr>
  </w:style>
  <w:style w:type="character" w:customStyle="1" w:styleId="10">
    <w:name w:val="Заголовок 1 Знак"/>
    <w:basedOn w:val="a0"/>
    <w:link w:val="1"/>
    <w:uiPriority w:val="9"/>
    <w:rsid w:val="001A0AA0"/>
    <w:rPr>
      <w:rFonts w:ascii="Times New Roman" w:hAnsi="Times New Roman" w:cs="Times New Roman"/>
      <w:b/>
      <w:sz w:val="28"/>
    </w:rPr>
  </w:style>
  <w:style w:type="paragraph" w:styleId="a5">
    <w:name w:val="List Paragraph"/>
    <w:basedOn w:val="a"/>
    <w:uiPriority w:val="34"/>
    <w:qFormat/>
    <w:rsid w:val="001A0AA0"/>
    <w:pPr>
      <w:spacing w:after="160" w:line="259" w:lineRule="auto"/>
      <w:ind w:left="720"/>
      <w:contextualSpacing/>
    </w:pPr>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81347">
      <w:bodyDiv w:val="1"/>
      <w:marLeft w:val="0"/>
      <w:marRight w:val="0"/>
      <w:marTop w:val="0"/>
      <w:marBottom w:val="0"/>
      <w:divBdr>
        <w:top w:val="none" w:sz="0" w:space="0" w:color="auto"/>
        <w:left w:val="none" w:sz="0" w:space="0" w:color="auto"/>
        <w:bottom w:val="none" w:sz="0" w:space="0" w:color="auto"/>
        <w:right w:val="none" w:sz="0" w:space="0" w:color="auto"/>
      </w:divBdr>
    </w:div>
    <w:div w:id="148439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4132</Words>
  <Characters>23554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2022-12-30T08:04:00Z</dcterms:created>
  <dcterms:modified xsi:type="dcterms:W3CDTF">2022-12-30T08:04:00Z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197756377</vt:i4>
  </property>
</Properties>
</file>