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C36" w:rsidRDefault="00742C93" w:rsidP="00527EF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Задание 1.2 </w:t>
      </w:r>
      <w:r w:rsidRPr="00742C93">
        <w:rPr>
          <w:rFonts w:ascii="Times New Roman" w:hAnsi="Times New Roman" w:cs="Times New Roman"/>
          <w:sz w:val="32"/>
        </w:rPr>
        <w:t>Изучение и анализ образовательных порталов</w:t>
      </w:r>
    </w:p>
    <w:tbl>
      <w:tblPr>
        <w:tblStyle w:val="a3"/>
        <w:tblW w:w="158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50"/>
        <w:gridCol w:w="2956"/>
        <w:gridCol w:w="3928"/>
        <w:gridCol w:w="3037"/>
        <w:gridCol w:w="1528"/>
        <w:gridCol w:w="2299"/>
      </w:tblGrid>
      <w:tr w:rsidR="00331504" w:rsidTr="00331504">
        <w:tc>
          <w:tcPr>
            <w:tcW w:w="2150" w:type="dxa"/>
          </w:tcPr>
          <w:p w:rsidR="00527EF7" w:rsidRPr="00527EF7" w:rsidRDefault="00527EF7" w:rsidP="00527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EF7">
              <w:rPr>
                <w:rFonts w:ascii="Times New Roman" w:hAnsi="Times New Roman" w:cs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2956" w:type="dxa"/>
          </w:tcPr>
          <w:p w:rsidR="00527EF7" w:rsidRPr="00527EF7" w:rsidRDefault="00527EF7" w:rsidP="00527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EF7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3928" w:type="dxa"/>
          </w:tcPr>
          <w:p w:rsidR="00527EF7" w:rsidRPr="00527EF7" w:rsidRDefault="00527EF7" w:rsidP="00527EF7">
            <w:pPr>
              <w:ind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527EF7">
              <w:rPr>
                <w:rFonts w:ascii="Times New Roman" w:hAnsi="Times New Roman" w:cs="Times New Roman"/>
                <w:sz w:val="24"/>
                <w:szCs w:val="24"/>
              </w:rPr>
              <w:t>Как устроен процесс обучения</w:t>
            </w:r>
          </w:p>
        </w:tc>
        <w:tc>
          <w:tcPr>
            <w:tcW w:w="3037" w:type="dxa"/>
          </w:tcPr>
          <w:p w:rsidR="00527EF7" w:rsidRPr="00527EF7" w:rsidRDefault="00527EF7" w:rsidP="00527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EF7">
              <w:rPr>
                <w:rFonts w:ascii="Times New Roman" w:hAnsi="Times New Roman" w:cs="Times New Roman"/>
                <w:sz w:val="24"/>
                <w:szCs w:val="24"/>
              </w:rPr>
              <w:t>Как начать использование</w:t>
            </w:r>
          </w:p>
        </w:tc>
        <w:tc>
          <w:tcPr>
            <w:tcW w:w="1528" w:type="dxa"/>
          </w:tcPr>
          <w:p w:rsidR="00527EF7" w:rsidRPr="00527EF7" w:rsidRDefault="00527EF7" w:rsidP="00527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EF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299" w:type="dxa"/>
          </w:tcPr>
          <w:p w:rsidR="00527EF7" w:rsidRPr="00527EF7" w:rsidRDefault="00527EF7" w:rsidP="00527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vAlign w:val="center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https://education.yandex.ru/</w:t>
            </w:r>
          </w:p>
        </w:tc>
        <w:tc>
          <w:tcPr>
            <w:tcW w:w="3928" w:type="dxa"/>
          </w:tcPr>
          <w:p w:rsidR="00331504" w:rsidRDefault="00331504" w:rsidP="00742C93">
            <w:pPr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r w:rsidR="00527EF7" w:rsidRPr="00331504">
              <w:rPr>
                <w:rFonts w:ascii="Times New Roman" w:hAnsi="Times New Roman" w:cs="Times New Roman"/>
                <w:sz w:val="24"/>
                <w:szCs w:val="24"/>
              </w:rPr>
              <w:t>регистрации </w:t>
            </w:r>
          </w:p>
          <w:p w:rsidR="00527EF7" w:rsidRPr="00331504" w:rsidRDefault="00527EF7" w:rsidP="00742C93">
            <w:pPr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преподавателю необходимо добавить информацию об обучающихся, впоследствии для каждого из них можно сформировать персональный набор задач. Преподаватель настраивает задания: выбирает предмет, класс обучения, раздел образовательной программы (например, действия с числами), тему задания и задачи (для задач доступны подробные описания). Выбранные задачи попадают в список, в котором можно настроить сроки выполнения задания и направить определенным ученикам (для каждого ученика в личном кабинете преподавателя система автоматически создает логин и пароль). После выполнения заданий учениками задания автоматически проверяются, и результаты становятся доступны преподавателю в личном кабинете. Существует также возможность «ручной» корректировки учебных планов учеников учителем, то есть функционал сервиса позволяет учителю распределять и менять задачи каждому обучающемуся на основе результатов их выполнения и прогресса ученика. </w:t>
            </w:r>
          </w:p>
        </w:tc>
        <w:tc>
          <w:tcPr>
            <w:tcW w:w="3037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Учителю необходимо пройти простую регистрацию на платформе с указанием персональных данных и образовательного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учреждения (привязка к образовательному учреждению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необязательна, можно указать любое учреждение при регистрации).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Сервис доступен в веб-версии, для ПК не требуется установка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ПО. 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Существуют мобильные приложения для операционных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систем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Для обучения необходимы персональный компьютер, планшет или смартфон, а также доступ в интернет.</w:t>
            </w:r>
          </w:p>
        </w:tc>
        <w:tc>
          <w:tcPr>
            <w:tcW w:w="1528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99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Нет обучающих материалов (цифровых учебников или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).  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Нет инструментов для удаленного проведения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Нет личного кабинета для родителей и для администрации школы.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vAlign w:val="center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  <w:tc>
          <w:tcPr>
            <w:tcW w:w="3928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После регистрации преподавателю необходимо выбрать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предмет и класс, а также ввести информацию об учениках: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имя, фамилию и пол. Система автоматически формирует для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них логины и пароли, которые в дальнейшем используются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обучения.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После ввода данной информации учитель определяет предмет для класса и формирует интерактивные задания: для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каждого ученика можно сформировать персональный набор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задач. Настройка заданий происходит при помощи выбора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темы задания и собственно задач (для учителя предусмотрен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простой способ просмотра примеров заданий). После выполнения заданий учениками преподавателю доступны их результаты в личном кабинете. Учитель также может посмотреть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дату последней активности ученика на платформе.  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Ключевое отличие сервиса от похожих решений — наличие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ограничения на платформе. До 16:00 по местному времени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все ученики могут заниматься без ограничений на платформе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при работе с учителем. В вечернее время ученикам доступно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еще по 20 заданий каждый день. Выполнение задач сверх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установленного лимита является платным.  </w:t>
            </w:r>
          </w:p>
        </w:tc>
        <w:tc>
          <w:tcPr>
            <w:tcW w:w="3037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Учителю необходимо пройти простую регистрацию на платформе с указанием персональных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и образовательного учреждения (привязка к образовательному учреждению необязательна, можно указать любое учреждение при регистрации).  Сервис доступен в веб-версии, пользователю не требуется установка дополнительного ПО.  У сервиса отсутствуют мобильные приложения. Оптимальным для обучения является персональный компьютер. </w:t>
            </w:r>
          </w:p>
        </w:tc>
        <w:tc>
          <w:tcPr>
            <w:tcW w:w="1528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Базовая стоимость годовой подписки на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безлимитное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заданий для школьника на один предмет — 1490 рублей.</w:t>
            </w:r>
          </w:p>
        </w:tc>
        <w:tc>
          <w:tcPr>
            <w:tcW w:w="2299" w:type="dxa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собственных обучающих материалов (цифровых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учебников,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). Сейчас сервис рекомендует использовать ресурсы российской электронной школы для изучения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по разным предметам.</w:t>
            </w:r>
          </w:p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Нет личного кабинета для администрации школы 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527EF7" w:rsidRPr="00331504" w:rsidRDefault="00527EF7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ЯКласс</w:t>
            </w:r>
            <w:proofErr w:type="spellEnd"/>
          </w:p>
        </w:tc>
        <w:tc>
          <w:tcPr>
            <w:tcW w:w="2956" w:type="dxa"/>
            <w:vAlign w:val="center"/>
          </w:tcPr>
          <w:p w:rsidR="00527EF7" w:rsidRPr="00331504" w:rsidRDefault="00527EF7" w:rsidP="00742C93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  <w:tc>
          <w:tcPr>
            <w:tcW w:w="3928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Зарегистрировавшись, преподаватель должен выбрать предмет и класс, а также ввести информацию о школе. Сервис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предоставляет возможность связать свой профиль с учетной записью электронного журнала. После регистрации представители сервиса связываются для подтверждения информации со школой, в которой работает учитель. После подтверждения информации учителю автоматически становятся доступны результаты учеников: в личном кабинете можно следить за их прогрессом. Сервис предоставляет расширенную аналитику по каждой теме и каждому ученику, включая: тип задания, уровень сложности, количество попыток, время выполнения и т. д.  После подтверждения аккаунта сервис предоставляет возможность формирования для каждого ученика набора обучающих материалов и заданий (в том числе персонального). Настройка происходит при помощи выбора предмета, класса, темы, обучающего материала или задания. После выполнения заданий учениками преподавателю доступны их результаты в личном кабинете.  Ключевое отличие сервиса от похожих решений — ограниченность функционала и ряд обучающих материалов и заданий на платформе как для преподавателя, так и для ученика.    Платная версия для ученика дает правильный ответ в случае ошибки и неограниченный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 к решению любого задания.  Платная версия для учителя дает доступ к методическим рекомендациям, правильным ответам и решениям всех заданий, просмотр результатов учеников и доступ к проверочным работам, вариативность предоставляемых заданий.  </w:t>
            </w:r>
          </w:p>
        </w:tc>
        <w:tc>
          <w:tcPr>
            <w:tcW w:w="3037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Учителю необходимо пройти простую регистрацию на платформе с указанием персональных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и образовательного учреждения, далее подтвердить свою личность и место работы (для быстрого доступа и ограниченного функционала привязка к образовательному учреждению необязательна, при регистрации можно указать любое учреждение).  Сервис доступен в веб-версии, пользователю не требуется установка дополнительного ПО. Сервис также предоставляет доступ к материалам портала «Интернет-урок» и 1-С по платной подписке.   У сервиса отсутствуют мобильные приложения.  Для об учения оптимально подходит персональный компьютер. </w:t>
            </w:r>
          </w:p>
        </w:tc>
        <w:tc>
          <w:tcPr>
            <w:tcW w:w="1528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Базовая годовая подписка для </w:t>
            </w:r>
            <w:proofErr w:type="gram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ученика  —</w:t>
            </w:r>
            <w:proofErr w:type="gram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1299 рублей.  </w:t>
            </w:r>
          </w:p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Базовая годовая подписка для учителя — 1299 рублей. </w:t>
            </w:r>
          </w:p>
        </w:tc>
        <w:tc>
          <w:tcPr>
            <w:tcW w:w="2299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ннструментов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для удаленного проведения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    </w:t>
            </w:r>
          </w:p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 персональная роль для администрации школы 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Фоксфорд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vAlign w:val="center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</w:tc>
        <w:tc>
          <w:tcPr>
            <w:tcW w:w="3928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Зарегистировавшись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, ученик или родитель выбирает в каталоге интересующий его курс. После оплаты система предоставляет доступ к теоретическим материалам, видеозаписям проведенных занятий, конспектам, заданиям. Назначается время проведения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преподавателем с группой учеников, далее осуществляются проведение занятий с преподавателем, проверка работы ученика преподавателем, ответы на вопросы.</w:t>
            </w:r>
          </w:p>
        </w:tc>
        <w:tc>
          <w:tcPr>
            <w:tcW w:w="3037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Сервис ориентирован на ученика. Ученику или его родителям необходимо зарегистрироваться на платформе, после чего станет доступен каталог всех имеющихся курсов, а также каталог предметов, по которым можно учиться непосредственно с репетитором.  Сервис доступен в веб-версии, пользователю не требуется установка дополнительного ПО.   Существуют мобильные приложения для операционных систем 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proofErr w:type="spellStart"/>
            <w:proofErr w:type="gram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 .</w:t>
            </w:r>
            <w:proofErr w:type="gram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  Для обучения необходим персональный компьютер, планшет или смартфон, а также доступ в интернет. </w:t>
            </w:r>
          </w:p>
        </w:tc>
        <w:tc>
          <w:tcPr>
            <w:tcW w:w="1528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От 500 до 3000 рублей в месяц.</w:t>
            </w:r>
          </w:p>
        </w:tc>
        <w:tc>
          <w:tcPr>
            <w:tcW w:w="2299" w:type="dxa"/>
          </w:tcPr>
          <w:p w:rsidR="00527EF7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Сценарий сервиса не включает в себя роли школьного учителя, сервис может быть использован только в качестве дополнительного образования учеников (например, для закрепления пройденного материала на уроках).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  <w:tc>
          <w:tcPr>
            <w:tcW w:w="2956" w:type="dxa"/>
            <w:vAlign w:val="center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http://prosv.ru, www.olimpium.ru</w:t>
            </w:r>
          </w:p>
        </w:tc>
        <w:tc>
          <w:tcPr>
            <w:tcW w:w="3928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 выбирает нужный ему учебник и изучает его в электронной форме в формате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7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ГК «Просвещение» доступно сообщение о предоставлении свободного доступа к электронным учебникам. При нажатии на данное </w:t>
            </w: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пользователь переходит в реестр электронных форм учебников, выбирает необходимый учебник, который открывается для него в браузере в формате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8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обычный период при оплате в среднем от 50 до 200 рублей за учебник.</w:t>
            </w:r>
          </w:p>
        </w:tc>
        <w:tc>
          <w:tcPr>
            <w:tcW w:w="2299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Нет интерактивных обучающих заданий для всех учебников. Нет инструментов для удаленного проведения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.    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 средства учебной аналитики.</w:t>
            </w:r>
          </w:p>
        </w:tc>
      </w:tr>
      <w:tr w:rsidR="00331504" w:rsidTr="00742C93">
        <w:tc>
          <w:tcPr>
            <w:tcW w:w="2150" w:type="dxa"/>
            <w:vAlign w:val="center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Мобильное электронное образование (МЭО)</w:t>
            </w:r>
          </w:p>
        </w:tc>
        <w:tc>
          <w:tcPr>
            <w:tcW w:w="2956" w:type="dxa"/>
            <w:vAlign w:val="center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https://mob-edu.ru/</w:t>
            </w:r>
          </w:p>
        </w:tc>
        <w:tc>
          <w:tcPr>
            <w:tcW w:w="3928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После регистрации в системе преподавателю необходимо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добавить информацию об учениках. Преподаватель выбирает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предмет, класс обучения, раздел образовательной программы (например, действия с числами), тему и образовательные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Учителям предоставляется возможность проведения </w:t>
            </w:r>
            <w:proofErr w:type="spellStart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видеозвонков</w:t>
            </w:r>
            <w:proofErr w:type="spellEnd"/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, доступ к образовательной аналитике учеников. Также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у них есть возможность «ручного» построения индивидуальных учебных планов обучающихся.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На платформе есть адаптированные образовательные программы для детей с ОВЗ. Выполненные учениками задания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проверяются, результаты доступны преподавателю в личном кабинете.   </w:t>
            </w:r>
          </w:p>
        </w:tc>
        <w:tc>
          <w:tcPr>
            <w:tcW w:w="3037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Ученику необходимо пройти регистрацию на платформе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и оплатить выбранные онлайн-курсы.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должна заплатить за определенное количество учеников.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Сервис доступен в веб-версии, для ПК не требуется установка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ПО.  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Для обучения необходимы персональный компьютер, а также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доступ в интернет.</w:t>
            </w:r>
          </w:p>
        </w:tc>
        <w:tc>
          <w:tcPr>
            <w:tcW w:w="1528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Для школ полный доступ к пакету курсов — 800 рублей на одного обучающегося.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Для учеников — примерно 500 рублей.</w:t>
            </w:r>
          </w:p>
        </w:tc>
        <w:tc>
          <w:tcPr>
            <w:tcW w:w="2299" w:type="dxa"/>
          </w:tcPr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Не хватает открытой информации о возможностях сервиса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с наглядными примерами работы сервиса. На сайте практически невозможно найти информацию о функционале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платформы, существующих учебных материалах, а также</w:t>
            </w:r>
          </w:p>
          <w:p w:rsidR="00331504" w:rsidRPr="00331504" w:rsidRDefault="00331504" w:rsidP="00742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504">
              <w:rPr>
                <w:rFonts w:ascii="Times New Roman" w:hAnsi="Times New Roman" w:cs="Times New Roman"/>
                <w:sz w:val="24"/>
                <w:szCs w:val="24"/>
              </w:rPr>
              <w:t>о возможностях учителя и ученика.</w:t>
            </w:r>
          </w:p>
        </w:tc>
        <w:bookmarkStart w:id="0" w:name="_GoBack"/>
        <w:bookmarkEnd w:id="0"/>
      </w:tr>
    </w:tbl>
    <w:p w:rsidR="00527EF7" w:rsidRPr="00527EF7" w:rsidRDefault="00527EF7" w:rsidP="00742C93">
      <w:pPr>
        <w:jc w:val="both"/>
        <w:rPr>
          <w:rFonts w:ascii="Times New Roman" w:hAnsi="Times New Roman" w:cs="Times New Roman"/>
          <w:sz w:val="32"/>
        </w:rPr>
      </w:pPr>
    </w:p>
    <w:sectPr w:rsidR="00527EF7" w:rsidRPr="00527EF7" w:rsidSect="00585E4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EF7"/>
    <w:rsid w:val="00331504"/>
    <w:rsid w:val="00527EF7"/>
    <w:rsid w:val="00585E4E"/>
    <w:rsid w:val="00742C93"/>
    <w:rsid w:val="007B2AF0"/>
    <w:rsid w:val="00A0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871BC"/>
  <w15:chartTrackingRefBased/>
  <w15:docId w15:val="{C2FE7079-45D4-4C75-A3DC-932084DF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dcterms:created xsi:type="dcterms:W3CDTF">2022-06-21T17:04:00Z</dcterms:created>
  <dcterms:modified xsi:type="dcterms:W3CDTF">2022-06-21T17:07:00Z</dcterms:modified>
</cp:coreProperties>
</file>