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15" w:rsidRDefault="00775A15" w:rsidP="00775A1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Научно-исследовательская работа</w:t>
      </w:r>
    </w:p>
    <w:p w:rsidR="00775A15" w:rsidRDefault="00775A15" w:rsidP="00775A1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Инвариантная самостоятельная </w:t>
      </w:r>
      <w:r>
        <w:rPr>
          <w:rFonts w:ascii="Times New Roman" w:hAnsi="Times New Roman" w:cs="Times New Roman"/>
          <w:b/>
          <w:sz w:val="28"/>
          <w:szCs w:val="28"/>
        </w:rPr>
        <w:t>работа 1.3</w:t>
      </w:r>
    </w:p>
    <w:p w:rsidR="00775A15" w:rsidRPr="00775A15" w:rsidRDefault="00775A15" w:rsidP="00775A1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75A15">
        <w:rPr>
          <w:rFonts w:ascii="Times New Roman" w:hAnsi="Times New Roman" w:cs="Times New Roman"/>
          <w:sz w:val="28"/>
          <w:szCs w:val="28"/>
        </w:rPr>
        <w:t>опоставительный анализ</w:t>
      </w:r>
      <w:r>
        <w:rPr>
          <w:rFonts w:ascii="Times New Roman" w:hAnsi="Times New Roman" w:cs="Times New Roman"/>
          <w:sz w:val="28"/>
          <w:szCs w:val="28"/>
        </w:rPr>
        <w:t xml:space="preserve"> изученных источников</w:t>
      </w:r>
    </w:p>
    <w:p w:rsidR="00101528" w:rsidRDefault="00775A15" w:rsidP="003F475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 основу анализа выбрано 3 источника</w:t>
      </w:r>
      <w:r w:rsidRPr="00775A15">
        <w:rPr>
          <w:rFonts w:ascii="Times New Roman" w:hAnsi="Times New Roman" w:cs="Times New Roman"/>
          <w:sz w:val="28"/>
          <w:szCs w:val="28"/>
        </w:rPr>
        <w:t>:</w:t>
      </w:r>
    </w:p>
    <w:p w:rsidR="00775A15" w:rsidRPr="00775A15" w:rsidRDefault="00775A15" w:rsidP="003F475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15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775A15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775A15">
        <w:rPr>
          <w:rFonts w:ascii="Times New Roman" w:hAnsi="Times New Roman" w:cs="Times New Roman"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sz w:val="28"/>
          <w:szCs w:val="28"/>
        </w:rPr>
        <w:t>я персонала: новые технологии и</w:t>
      </w:r>
      <w:r w:rsidRPr="00775A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 их внедрения</w:t>
      </w:r>
      <w:r w:rsidRPr="00775A1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Колодезникова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Ю.Ю.</w:t>
      </w:r>
      <w:r w:rsidRPr="00775A15">
        <w:rPr>
          <w:rFonts w:ascii="Times New Roman" w:hAnsi="Times New Roman" w:cs="Times New Roman"/>
          <w:sz w:val="28"/>
          <w:szCs w:val="28"/>
        </w:rPr>
        <w:t>) 2023;</w:t>
      </w:r>
    </w:p>
    <w:p w:rsidR="00775A15" w:rsidRDefault="00775A15" w:rsidP="003F475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15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Особенности дистанционного управления персоналом (Родионова Н. П.</w:t>
      </w:r>
      <w:r w:rsidRPr="00775A1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Остроухов В.М.</w:t>
      </w:r>
      <w:r w:rsidRPr="00775A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Березняковский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С.)</w:t>
      </w:r>
    </w:p>
    <w:p w:rsidR="003F475A" w:rsidRPr="00775A15" w:rsidRDefault="00775A15" w:rsidP="003F475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775A15">
        <w:rPr>
          <w:rFonts w:ascii="Times New Roman" w:hAnsi="Times New Roman" w:cs="Times New Roman"/>
          <w:sz w:val="28"/>
          <w:szCs w:val="28"/>
        </w:rPr>
        <w:t>Использование информационно-коммуникационных т</w:t>
      </w:r>
      <w:r>
        <w:rPr>
          <w:rFonts w:ascii="Times New Roman" w:hAnsi="Times New Roman" w:cs="Times New Roman"/>
          <w:sz w:val="28"/>
          <w:szCs w:val="28"/>
        </w:rPr>
        <w:t>ехнологий в обучении персонала на примере ООО «Спортмастер»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 С.)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11625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3344"/>
        <w:gridCol w:w="3319"/>
      </w:tblGrid>
      <w:tr w:rsidR="003F475A" w:rsidTr="003F475A">
        <w:tc>
          <w:tcPr>
            <w:tcW w:w="1418" w:type="dxa"/>
          </w:tcPr>
          <w:p w:rsidR="003F475A" w:rsidRDefault="003F475A" w:rsidP="00775A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F475A" w:rsidRPr="003F475A" w:rsidRDefault="003F475A" w:rsidP="00775A1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F475A">
              <w:rPr>
                <w:rFonts w:ascii="Times New Roman" w:hAnsi="Times New Roman" w:cs="Times New Roman"/>
                <w:b/>
                <w:sz w:val="28"/>
                <w:szCs w:val="28"/>
              </w:rPr>
              <w:t>Цифровизация</w:t>
            </w:r>
            <w:proofErr w:type="spellEnd"/>
            <w:r w:rsidRPr="003F47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обучения персонала: новые технологии и проблемы их внедрения</w:t>
            </w:r>
          </w:p>
        </w:tc>
        <w:tc>
          <w:tcPr>
            <w:tcW w:w="3344" w:type="dxa"/>
          </w:tcPr>
          <w:p w:rsidR="003F475A" w:rsidRPr="003F475A" w:rsidRDefault="003F475A" w:rsidP="00775A1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дистанционного управления персоналом</w:t>
            </w:r>
          </w:p>
        </w:tc>
        <w:tc>
          <w:tcPr>
            <w:tcW w:w="3319" w:type="dxa"/>
          </w:tcPr>
          <w:p w:rsidR="003F475A" w:rsidRPr="003F475A" w:rsidRDefault="003F475A" w:rsidP="00775A1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информационно-коммуникационных технологий в обучении персонала на примере ООО «Спортмастер»</w:t>
            </w:r>
          </w:p>
        </w:tc>
      </w:tr>
      <w:tr w:rsidR="003F475A" w:rsidTr="003F475A">
        <w:tc>
          <w:tcPr>
            <w:tcW w:w="1418" w:type="dxa"/>
          </w:tcPr>
          <w:p w:rsidR="003F475A" w:rsidRPr="003F475A" w:rsidRDefault="003F475A" w:rsidP="00775A1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</w:t>
            </w:r>
          </w:p>
        </w:tc>
        <w:tc>
          <w:tcPr>
            <w:tcW w:w="3544" w:type="dxa"/>
          </w:tcPr>
          <w:p w:rsidR="003F475A" w:rsidRPr="00775A15" w:rsidRDefault="003F475A" w:rsidP="003F475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>спекты дистанционного управления персоналом, дополняя общий взгляд на проблему</w:t>
            </w:r>
          </w:p>
        </w:tc>
        <w:tc>
          <w:tcPr>
            <w:tcW w:w="3344" w:type="dxa"/>
          </w:tcPr>
          <w:p w:rsidR="003F475A" w:rsidRDefault="003F475A" w:rsidP="00775A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Преимущественно общая теория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475A">
              <w:rPr>
                <w:rFonts w:ascii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обучения, различные типы цифровых платформ и инструменты</w:t>
            </w:r>
          </w:p>
        </w:tc>
        <w:tc>
          <w:tcPr>
            <w:tcW w:w="3319" w:type="dxa"/>
          </w:tcPr>
          <w:p w:rsidR="003F475A" w:rsidRPr="00775A15" w:rsidRDefault="003F475A" w:rsidP="00775A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>рактический аспект применения ИКТ на конкретном предприятии, представляя детальное исследование опыта компании «Спортмастер»</w:t>
            </w:r>
          </w:p>
        </w:tc>
      </w:tr>
      <w:tr w:rsidR="003F475A" w:rsidTr="003F475A">
        <w:tc>
          <w:tcPr>
            <w:tcW w:w="1418" w:type="dxa"/>
          </w:tcPr>
          <w:p w:rsidR="003F475A" w:rsidRPr="003F475A" w:rsidRDefault="003F475A" w:rsidP="00775A1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b/>
                <w:sz w:val="28"/>
                <w:szCs w:val="28"/>
              </w:rPr>
              <w:t>Тезисы</w:t>
            </w:r>
          </w:p>
        </w:tc>
        <w:tc>
          <w:tcPr>
            <w:tcW w:w="3544" w:type="dxa"/>
          </w:tcPr>
          <w:p w:rsidR="003F475A" w:rsidRPr="003F475A" w:rsidRDefault="003F475A" w:rsidP="003F475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Исследование  влияния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475A">
              <w:rPr>
                <w:rFonts w:ascii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 на обучение персонала в организациях.</w:t>
            </w:r>
          </w:p>
          <w:p w:rsidR="003F475A" w:rsidRPr="003F475A" w:rsidRDefault="003F475A" w:rsidP="003F475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роцесс адаптации и 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трансформации систем обучения в условиях цифровой экономики.</w:t>
            </w:r>
          </w:p>
          <w:p w:rsidR="003F475A" w:rsidRPr="003F475A" w:rsidRDefault="003F475A" w:rsidP="003F475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Обсуждение преимуществ и недостатков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цифровых технологий в корпоративном обучении.</w:t>
            </w:r>
          </w:p>
          <w:p w:rsidR="003F475A" w:rsidRPr="003F475A" w:rsidRDefault="003F475A" w:rsidP="003F475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Классификация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 популярных форматов цифрового обучения.</w:t>
            </w:r>
          </w:p>
          <w:p w:rsidR="003F475A" w:rsidRPr="00775A15" w:rsidRDefault="003F475A" w:rsidP="003F475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Описание 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>примеров внедрения цифровых платформ в компаниях</w:t>
            </w:r>
          </w:p>
        </w:tc>
        <w:tc>
          <w:tcPr>
            <w:tcW w:w="3344" w:type="dxa"/>
          </w:tcPr>
          <w:p w:rsidR="00587896" w:rsidRPr="00587896" w:rsidRDefault="00587896" w:rsidP="0058789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8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7896">
              <w:rPr>
                <w:rFonts w:ascii="Times New Roman" w:hAnsi="Times New Roman" w:cs="Times New Roman"/>
                <w:sz w:val="28"/>
                <w:szCs w:val="28"/>
              </w:rPr>
              <w:t>бщие принципы дистанционного управления персоналом.</w:t>
            </w:r>
          </w:p>
          <w:p w:rsidR="00587896" w:rsidRPr="00587896" w:rsidRDefault="00587896" w:rsidP="0058789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8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87896">
              <w:rPr>
                <w:rFonts w:ascii="Times New Roman" w:hAnsi="Times New Roman" w:cs="Times New Roman"/>
                <w:sz w:val="28"/>
                <w:szCs w:val="28"/>
              </w:rPr>
              <w:t xml:space="preserve">онцепция </w:t>
            </w:r>
            <w:proofErr w:type="spellStart"/>
            <w:r w:rsidRPr="005878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цифровизации</w:t>
            </w:r>
            <w:proofErr w:type="spellEnd"/>
            <w:r w:rsidRPr="00587896">
              <w:rPr>
                <w:rFonts w:ascii="Times New Roman" w:hAnsi="Times New Roman" w:cs="Times New Roman"/>
                <w:sz w:val="28"/>
                <w:szCs w:val="28"/>
              </w:rPr>
              <w:t xml:space="preserve"> как инструмента повышения эффективности управления.</w:t>
            </w:r>
          </w:p>
          <w:p w:rsidR="00587896" w:rsidRPr="00587896" w:rsidRDefault="00587896" w:rsidP="0058789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8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7896">
              <w:rPr>
                <w:rFonts w:ascii="Times New Roman" w:hAnsi="Times New Roman" w:cs="Times New Roman"/>
                <w:sz w:val="28"/>
                <w:szCs w:val="28"/>
              </w:rPr>
              <w:t>азличия между традиционным управлением и дистанционным управлением.</w:t>
            </w:r>
          </w:p>
          <w:p w:rsidR="003F475A" w:rsidRDefault="00587896" w:rsidP="0058789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8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7896">
              <w:rPr>
                <w:rFonts w:ascii="Times New Roman" w:hAnsi="Times New Roman" w:cs="Times New Roman"/>
                <w:sz w:val="28"/>
                <w:szCs w:val="28"/>
              </w:rPr>
              <w:t>екомендации по внедрению дистанционных технологий в управление персоналом.</w:t>
            </w:r>
          </w:p>
        </w:tc>
        <w:tc>
          <w:tcPr>
            <w:tcW w:w="3319" w:type="dxa"/>
          </w:tcPr>
          <w:p w:rsidR="003F475A" w:rsidRPr="003F475A" w:rsidRDefault="003F475A" w:rsidP="003F475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ажность использования информационно-коммуникационных 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 (ИКТ) в корпоративном обучении.</w:t>
            </w:r>
          </w:p>
          <w:p w:rsidR="003F475A" w:rsidRPr="003F475A" w:rsidRDefault="003F475A" w:rsidP="003F475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>ример внедрения И</w:t>
            </w:r>
            <w:proofErr w:type="gramStart"/>
            <w:r w:rsidRPr="003F475A">
              <w:rPr>
                <w:rFonts w:ascii="Times New Roman" w:hAnsi="Times New Roman" w:cs="Times New Roman"/>
                <w:sz w:val="28"/>
                <w:szCs w:val="28"/>
              </w:rPr>
              <w:t>КТ в кр</w:t>
            </w:r>
            <w:proofErr w:type="gramEnd"/>
            <w:r w:rsidRPr="003F475A">
              <w:rPr>
                <w:rFonts w:ascii="Times New Roman" w:hAnsi="Times New Roman" w:cs="Times New Roman"/>
                <w:sz w:val="28"/>
                <w:szCs w:val="28"/>
              </w:rPr>
              <w:t>упной компании («Спортмастер»).</w:t>
            </w:r>
          </w:p>
          <w:p w:rsidR="003F475A" w:rsidRPr="003F475A" w:rsidRDefault="003F475A" w:rsidP="003F475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8789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>сновные направления и этапы развития корпоративных образовательных программ с использованием ИКТ.</w:t>
            </w:r>
          </w:p>
          <w:p w:rsidR="003F475A" w:rsidRPr="00775A15" w:rsidRDefault="003F475A" w:rsidP="0058789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>- SWOT-анализ информационно-коммуникационных технологий в обучении персонала.</w:t>
            </w:r>
          </w:p>
        </w:tc>
      </w:tr>
      <w:tr w:rsidR="003F475A" w:rsidTr="003F475A">
        <w:tc>
          <w:tcPr>
            <w:tcW w:w="1418" w:type="dxa"/>
          </w:tcPr>
          <w:p w:rsidR="003F475A" w:rsidRPr="003F475A" w:rsidRDefault="003F475A" w:rsidP="00775A1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7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Выводы</w:t>
            </w:r>
          </w:p>
        </w:tc>
        <w:tc>
          <w:tcPr>
            <w:tcW w:w="3544" w:type="dxa"/>
          </w:tcPr>
          <w:p w:rsidR="003F475A" w:rsidRPr="00775A15" w:rsidRDefault="003F475A" w:rsidP="003F475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Важность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 цифровой трансформации в обучении персонала,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заключается в цифровых  технологиях, которые значительно повышают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 квал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ификацию сотрудников и сокращают</w:t>
            </w:r>
            <w:r w:rsidRPr="003F475A">
              <w:rPr>
                <w:rFonts w:ascii="Times New Roman" w:hAnsi="Times New Roman" w:cs="Times New Roman"/>
                <w:sz w:val="28"/>
                <w:szCs w:val="28"/>
              </w:rPr>
              <w:t xml:space="preserve"> издержки на подготовку кадров</w:t>
            </w:r>
          </w:p>
        </w:tc>
        <w:tc>
          <w:tcPr>
            <w:tcW w:w="3344" w:type="dxa"/>
          </w:tcPr>
          <w:p w:rsidR="003F475A" w:rsidRDefault="00587896" w:rsidP="00775A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пользы</w:t>
            </w:r>
            <w:r w:rsidRPr="00587896">
              <w:rPr>
                <w:rFonts w:ascii="Times New Roman" w:hAnsi="Times New Roman" w:cs="Times New Roman"/>
                <w:sz w:val="28"/>
                <w:szCs w:val="28"/>
              </w:rPr>
              <w:t xml:space="preserve"> цифровых технологий для повышения продуктивности управления персоналом, предлагая методы эффективного внедрения дистанционных методов.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319" w:type="dxa"/>
          </w:tcPr>
          <w:p w:rsidR="003F475A" w:rsidRPr="00775A15" w:rsidRDefault="00587896" w:rsidP="0058789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87896">
              <w:rPr>
                <w:rFonts w:ascii="Times New Roman" w:hAnsi="Times New Roman" w:cs="Times New Roman"/>
                <w:sz w:val="28"/>
                <w:szCs w:val="28"/>
              </w:rPr>
              <w:t xml:space="preserve">равильное использование ИКТ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существенно повышает</w:t>
            </w:r>
            <w:r w:rsidRPr="00587896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эффективность корпоративного обучения, обеспечивая постоянный рост профессионализма сотрудников и конкурентоспособность компании.</w:t>
            </w:r>
          </w:p>
        </w:tc>
      </w:tr>
    </w:tbl>
    <w:p w:rsidR="00775A15" w:rsidRPr="00775A15" w:rsidRDefault="00775A15" w:rsidP="00775A1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5A15" w:rsidRPr="00775A15" w:rsidRDefault="00775A15" w:rsidP="00775A1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75A15" w:rsidRPr="00775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505" w:rsidRDefault="003C1505" w:rsidP="003F475A">
      <w:pPr>
        <w:spacing w:after="0" w:line="240" w:lineRule="auto"/>
      </w:pPr>
      <w:r>
        <w:separator/>
      </w:r>
    </w:p>
  </w:endnote>
  <w:endnote w:type="continuationSeparator" w:id="0">
    <w:p w:rsidR="003C1505" w:rsidRDefault="003C1505" w:rsidP="003F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505" w:rsidRDefault="003C1505" w:rsidP="003F475A">
      <w:pPr>
        <w:spacing w:after="0" w:line="240" w:lineRule="auto"/>
      </w:pPr>
      <w:r>
        <w:separator/>
      </w:r>
    </w:p>
  </w:footnote>
  <w:footnote w:type="continuationSeparator" w:id="0">
    <w:p w:rsidR="003C1505" w:rsidRDefault="003C1505" w:rsidP="003F47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DA"/>
    <w:rsid w:val="003C1505"/>
    <w:rsid w:val="003F475A"/>
    <w:rsid w:val="00547B63"/>
    <w:rsid w:val="00587896"/>
    <w:rsid w:val="00775A15"/>
    <w:rsid w:val="00D90FDA"/>
    <w:rsid w:val="00E0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F475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F475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F47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F475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F475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F47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4B108-D3B8-4E46-BD1E-47750E11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Сувалов</dc:creator>
  <cp:keywords/>
  <dc:description/>
  <cp:lastModifiedBy>Владимир Сувалов</cp:lastModifiedBy>
  <cp:revision>2</cp:revision>
  <dcterms:created xsi:type="dcterms:W3CDTF">2025-12-26T14:25:00Z</dcterms:created>
  <dcterms:modified xsi:type="dcterms:W3CDTF">2025-12-26T14:48:00Z</dcterms:modified>
</cp:coreProperties>
</file>