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B4" w:rsidRPr="00072356" w:rsidRDefault="00EE3FB4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723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Задание 1.1. </w:t>
      </w:r>
    </w:p>
    <w:bookmarkEnd w:id="0"/>
    <w:p w:rsidR="00B62916" w:rsidRDefault="00B62916" w:rsidP="002463D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EE3FB4" w:rsidRPr="00072356" w:rsidRDefault="00EE3FB4" w:rsidP="002463DE">
      <w:pPr>
        <w:pStyle w:val="1"/>
        <w:numPr>
          <w:ilvl w:val="0"/>
          <w:numId w:val="1"/>
        </w:numPr>
        <w:spacing w:before="0" w:beforeAutospacing="0" w:after="0" w:afterAutospacing="0" w:line="360" w:lineRule="auto"/>
        <w:ind w:left="0" w:firstLine="851"/>
        <w:jc w:val="both"/>
        <w:textAlignment w:val="top"/>
        <w:rPr>
          <w:b w:val="0"/>
          <w:sz w:val="28"/>
          <w:szCs w:val="28"/>
          <w:bdr w:val="none" w:sz="0" w:space="0" w:color="auto" w:frame="1"/>
        </w:rPr>
      </w:pPr>
      <w:r w:rsidRPr="00072356">
        <w:rPr>
          <w:b w:val="0"/>
          <w:sz w:val="28"/>
          <w:szCs w:val="28"/>
        </w:rPr>
        <w:t xml:space="preserve">Потехина Е.В. </w:t>
      </w:r>
      <w:r w:rsidRPr="00072356">
        <w:rPr>
          <w:b w:val="0"/>
          <w:iCs/>
          <w:sz w:val="28"/>
          <w:szCs w:val="28"/>
          <w:bdr w:val="none" w:sz="0" w:space="0" w:color="auto" w:frame="1"/>
        </w:rPr>
        <w:t>Использование интернет-технологий в сфере образования: психолого-педагогический аспект</w:t>
      </w:r>
      <w:proofErr w:type="gramStart"/>
      <w:r w:rsidRPr="00072356">
        <w:rPr>
          <w:b w:val="0"/>
          <w:iCs/>
          <w:sz w:val="28"/>
          <w:szCs w:val="28"/>
          <w:bdr w:val="none" w:sz="0" w:space="0" w:color="auto" w:frame="1"/>
        </w:rPr>
        <w:t xml:space="preserve"> .</w:t>
      </w:r>
      <w:proofErr w:type="gramEnd"/>
      <w:r w:rsidRPr="00072356">
        <w:rPr>
          <w:b w:val="0"/>
          <w:sz w:val="28"/>
          <w:szCs w:val="28"/>
          <w:bdr w:val="none" w:sz="0" w:space="0" w:color="auto" w:frame="1"/>
        </w:rPr>
        <w:t>Текст научной статьи по специальности «</w:t>
      </w:r>
      <w:r w:rsidRPr="00072356">
        <w:rPr>
          <w:b w:val="0"/>
          <w:iCs/>
          <w:sz w:val="28"/>
          <w:szCs w:val="28"/>
          <w:bdr w:val="none" w:sz="0" w:space="0" w:color="auto" w:frame="1"/>
        </w:rPr>
        <w:t>Науки об образовании</w:t>
      </w:r>
      <w:r w:rsidRPr="00072356">
        <w:rPr>
          <w:b w:val="0"/>
          <w:sz w:val="28"/>
          <w:szCs w:val="28"/>
          <w:bdr w:val="none" w:sz="0" w:space="0" w:color="auto" w:frame="1"/>
        </w:rPr>
        <w:t>»</w:t>
      </w:r>
      <w:r w:rsidR="00072356" w:rsidRPr="00072356">
        <w:rPr>
          <w:b w:val="0"/>
          <w:sz w:val="28"/>
          <w:szCs w:val="28"/>
          <w:bdr w:val="none" w:sz="0" w:space="0" w:color="auto" w:frame="1"/>
        </w:rPr>
        <w:t xml:space="preserve">    </w:t>
      </w:r>
      <w:r w:rsidRPr="00072356">
        <w:rPr>
          <w:b w:val="0"/>
          <w:sz w:val="28"/>
          <w:szCs w:val="28"/>
          <w:bdr w:val="none" w:sz="0" w:space="0" w:color="auto" w:frame="1"/>
        </w:rPr>
        <w:t xml:space="preserve"> </w:t>
      </w:r>
    </w:p>
    <w:p w:rsidR="00EE3FB4" w:rsidRPr="00072356" w:rsidRDefault="00EE3FB4" w:rsidP="002463DE">
      <w:pPr>
        <w:pStyle w:val="1"/>
        <w:spacing w:before="0" w:beforeAutospacing="0" w:after="0" w:afterAutospacing="0" w:line="360" w:lineRule="auto"/>
        <w:ind w:firstLine="851"/>
        <w:jc w:val="both"/>
        <w:textAlignment w:val="top"/>
        <w:rPr>
          <w:b w:val="0"/>
          <w:sz w:val="28"/>
          <w:szCs w:val="28"/>
        </w:rPr>
      </w:pPr>
      <w:r w:rsidRPr="00072356">
        <w:rPr>
          <w:b w:val="0"/>
          <w:sz w:val="28"/>
          <w:szCs w:val="28"/>
        </w:rPr>
        <w:t xml:space="preserve">Представлен описательный анализ проблем использования </w:t>
      </w:r>
      <w:proofErr w:type="gramStart"/>
      <w:r w:rsidRPr="00072356">
        <w:rPr>
          <w:b w:val="0"/>
          <w:sz w:val="28"/>
          <w:szCs w:val="28"/>
        </w:rPr>
        <w:t>интернет-технологий</w:t>
      </w:r>
      <w:proofErr w:type="gramEnd"/>
      <w:r w:rsidRPr="00072356">
        <w:rPr>
          <w:b w:val="0"/>
          <w:sz w:val="28"/>
          <w:szCs w:val="28"/>
        </w:rPr>
        <w:t xml:space="preserve"> в сфере образования, особенности работы с ними, их возможности, достоинства и недостатки</w:t>
      </w:r>
    </w:p>
    <w:p w:rsidR="00EE3FB4" w:rsidRPr="00072356" w:rsidRDefault="00EE3FB4" w:rsidP="002463DE">
      <w:pPr>
        <w:pStyle w:val="1"/>
        <w:spacing w:before="0" w:beforeAutospacing="0" w:after="0" w:afterAutospacing="0" w:line="360" w:lineRule="auto"/>
        <w:ind w:firstLine="851"/>
        <w:jc w:val="both"/>
        <w:textAlignment w:val="top"/>
        <w:rPr>
          <w:b w:val="0"/>
          <w:sz w:val="28"/>
          <w:szCs w:val="28"/>
          <w:bdr w:val="none" w:sz="0" w:space="0" w:color="auto" w:frame="1"/>
          <w:lang w:val="en-US"/>
        </w:rPr>
      </w:pPr>
      <w:r w:rsidRPr="00072356">
        <w:rPr>
          <w:b w:val="0"/>
          <w:sz w:val="28"/>
          <w:szCs w:val="28"/>
          <w:bdr w:val="none" w:sz="0" w:space="0" w:color="auto" w:frame="1"/>
        </w:rPr>
        <w:t>Ссылка</w:t>
      </w:r>
      <w:r w:rsidRPr="00072356">
        <w:rPr>
          <w:b w:val="0"/>
          <w:sz w:val="28"/>
          <w:szCs w:val="28"/>
          <w:bdr w:val="none" w:sz="0" w:space="0" w:color="auto" w:frame="1"/>
          <w:lang w:val="en-US"/>
        </w:rPr>
        <w:t>:</w:t>
      </w:r>
      <w:hyperlink r:id="rId8" w:history="1">
        <w:r w:rsidRPr="00072356">
          <w:rPr>
            <w:rStyle w:val="a3"/>
            <w:b w:val="0"/>
            <w:color w:val="auto"/>
            <w:sz w:val="28"/>
            <w:szCs w:val="28"/>
            <w:u w:val="none"/>
            <w:bdr w:val="none" w:sz="0" w:space="0" w:color="auto" w:frame="1"/>
            <w:lang w:val="en-US"/>
          </w:rPr>
          <w:t>file:///C:/Users/User/Downloads/ispolzovanie-internet-tehnologiy-v-sfere-obrazovaniya-psihologo-pedagogicheskiy-aspekt.pdf</w:t>
        </w:r>
      </w:hyperlink>
    </w:p>
    <w:p w:rsidR="00EE3FB4" w:rsidRPr="00072356" w:rsidRDefault="00EE3FB4" w:rsidP="002463DE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Гюльбякова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Х.Н., Масловская Е.А. Электронная форма обучения: особенности и перспективы </w:t>
      </w:r>
    </w:p>
    <w:p w:rsidR="00EE3FB4" w:rsidRPr="00072356" w:rsidRDefault="00EE3FB4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В течение нескольких лет информационные и коммуникационные технологии (ИКТ) стали не только новым инструментом, но и средством открытия ресурсов во всем мире. В статье рассмотрена перспектива создания виртуальных университетов. Электронное обучение позволяет революционизировать педагогический подход, в котором интерактивность играет большую роль, адаптироваться к процессу обучения учащегося, который в большей степени управляет своим собственным обучением. Ссылка: </w:t>
      </w:r>
      <w:hyperlink r:id="rId9" w:history="1">
        <w:r w:rsidRPr="000723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https://science-education.ru/ru/article/view?id=27812&amp;</w:t>
        </w:r>
      </w:hyperlink>
    </w:p>
    <w:p w:rsidR="00B62916" w:rsidRPr="00072356" w:rsidRDefault="00B62916" w:rsidP="002463DE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00A7" w:rsidRPr="00072356">
        <w:rPr>
          <w:rFonts w:ascii="Times New Roman" w:hAnsi="Times New Roman" w:cs="Times New Roman"/>
          <w:sz w:val="28"/>
          <w:szCs w:val="28"/>
        </w:rPr>
        <w:t>Гринченков</w:t>
      </w:r>
      <w:proofErr w:type="spellEnd"/>
      <w:r w:rsidR="002200A7" w:rsidRPr="00072356">
        <w:rPr>
          <w:rFonts w:ascii="Times New Roman" w:hAnsi="Times New Roman" w:cs="Times New Roman"/>
          <w:sz w:val="28"/>
          <w:szCs w:val="28"/>
        </w:rPr>
        <w:t xml:space="preserve"> Д.М, </w:t>
      </w:r>
      <w:proofErr w:type="spellStart"/>
      <w:r w:rsidR="002200A7" w:rsidRPr="00072356">
        <w:rPr>
          <w:rFonts w:ascii="Times New Roman" w:hAnsi="Times New Roman" w:cs="Times New Roman"/>
          <w:sz w:val="28"/>
          <w:szCs w:val="28"/>
        </w:rPr>
        <w:t>Кущий</w:t>
      </w:r>
      <w:proofErr w:type="spellEnd"/>
      <w:r w:rsidR="002200A7" w:rsidRPr="00072356">
        <w:rPr>
          <w:rFonts w:ascii="Times New Roman" w:hAnsi="Times New Roman" w:cs="Times New Roman"/>
          <w:sz w:val="28"/>
          <w:szCs w:val="28"/>
        </w:rPr>
        <w:t xml:space="preserve"> Д. Н. </w:t>
      </w:r>
      <w:r w:rsidRPr="00072356">
        <w:rPr>
          <w:rFonts w:ascii="Times New Roman" w:hAnsi="Times New Roman" w:cs="Times New Roman"/>
          <w:sz w:val="28"/>
          <w:szCs w:val="28"/>
        </w:rPr>
        <w:t>Методологические, технологические и правовые аспекты использования электронных образовательных ресурсов.</w:t>
      </w:r>
    </w:p>
    <w:p w:rsidR="00B62916" w:rsidRPr="00072356" w:rsidRDefault="00B62916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>Обосновывается актуальность использования электронных образовательных ресурсов (ЭОР) в информационно-образовательной среде вуза, приводится классификация их контента по образовательно-методическим функциям и типу информации. Рассматриваются правовые аспекты использования ЭОР. Сформулирована идея использования методов экспертных оценок для построения программного продукта экспертизы ЭОР.</w:t>
      </w:r>
    </w:p>
    <w:p w:rsidR="00072356" w:rsidRPr="00072356" w:rsidRDefault="00EE3FB4" w:rsidP="0007235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lastRenderedPageBreak/>
        <w:t xml:space="preserve">Ссылка: </w:t>
      </w:r>
      <w:hyperlink r:id="rId10" w:history="1">
        <w:r w:rsidRPr="000723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https://cyberleninka.ru/article/n/metodologicheskie-tehnologicheskie-i-pravovye-aspekty-ispolzovaniya-elektronnyh-obrazovatelnyh-resursov/viewer</w:t>
        </w:r>
      </w:hyperlink>
      <w:r w:rsidRPr="00072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E37" w:rsidRPr="00072356" w:rsidRDefault="000C6E37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Джанелли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М. Электронное обучение в теории, практике и исследованиях.</w:t>
      </w:r>
    </w:p>
    <w:p w:rsidR="00FE5415" w:rsidRPr="00072356" w:rsidRDefault="00FE5415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>В</w:t>
      </w:r>
      <w:r w:rsidR="00072356" w:rsidRPr="00072356">
        <w:rPr>
          <w:rFonts w:ascii="Times New Roman" w:hAnsi="Times New Roman" w:cs="Times New Roman"/>
          <w:sz w:val="28"/>
          <w:szCs w:val="28"/>
        </w:rPr>
        <w:t xml:space="preserve"> </w:t>
      </w:r>
      <w:r w:rsidRPr="00072356">
        <w:rPr>
          <w:rFonts w:ascii="Times New Roman" w:hAnsi="Times New Roman" w:cs="Times New Roman"/>
          <w:sz w:val="28"/>
          <w:szCs w:val="28"/>
        </w:rPr>
        <w:t>статье рассматриваются три тесно взаимосвязанных аспекта электронного обучения: теория, практика и</w:t>
      </w:r>
      <w:r w:rsidR="00072356" w:rsidRPr="00072356">
        <w:rPr>
          <w:rFonts w:ascii="Times New Roman" w:hAnsi="Times New Roman" w:cs="Times New Roman"/>
          <w:sz w:val="28"/>
          <w:szCs w:val="28"/>
        </w:rPr>
        <w:t xml:space="preserve"> </w:t>
      </w:r>
      <w:r w:rsidRPr="00072356">
        <w:rPr>
          <w:rFonts w:ascii="Times New Roman" w:hAnsi="Times New Roman" w:cs="Times New Roman"/>
          <w:sz w:val="28"/>
          <w:szCs w:val="28"/>
        </w:rPr>
        <w:t>исследования. Представлен обзор основных теорий, которые используются при разработке теоретических основ и</w:t>
      </w:r>
      <w:r w:rsidR="00072356" w:rsidRPr="00072356">
        <w:rPr>
          <w:rFonts w:ascii="Times New Roman" w:hAnsi="Times New Roman" w:cs="Times New Roman"/>
          <w:sz w:val="28"/>
          <w:szCs w:val="28"/>
        </w:rPr>
        <w:t xml:space="preserve"> </w:t>
      </w:r>
      <w:r w:rsidRPr="00072356">
        <w:rPr>
          <w:rFonts w:ascii="Times New Roman" w:hAnsi="Times New Roman" w:cs="Times New Roman"/>
          <w:sz w:val="28"/>
          <w:szCs w:val="28"/>
        </w:rPr>
        <w:t xml:space="preserve">практических средств электронного обучения: бихевиоризм,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когнитивизм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, конструктивизм, теория цифровых медиа и теория активного обучения. </w:t>
      </w:r>
    </w:p>
    <w:p w:rsidR="00072356" w:rsidRPr="00072356" w:rsidRDefault="00EE3FB4" w:rsidP="000723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>Ссылка:</w:t>
      </w:r>
      <w:hyperlink r:id="rId11" w:history="1">
        <w:r w:rsidRPr="000723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https://vo.hse.ru/data/2018/12/12/1144863086/05%20Janelli.pdf</w:t>
        </w:r>
      </w:hyperlink>
      <w:r w:rsidRPr="00072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FB4" w:rsidRPr="00072356" w:rsidRDefault="00EE3FB4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Казаренков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В.И.,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Карнелович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Казаренкова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Т.Б. Использование электронных образовательных ресурсов в профессиональном образовании: преимущества и риски.</w:t>
      </w:r>
    </w:p>
    <w:p w:rsidR="00EE3FB4" w:rsidRPr="00072356" w:rsidRDefault="00EE3FB4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В статье рассматриваются психологические и организационно-педагогические аспекты проблемы использования электронных информационных ресурсов в системе высшего профессионального образования. Цель исследования: теоретически обосновать и эмпирически выявить преимущества и риски использования электронных информационных ресурсов в профессиональном образовании. Методы исследования: теоретический анализ литературы, анкетирование, метод экспертных оценок, метод ранжирования, методы описательной статистики и качественной интерпретации данных. Осуществлен анализ уровней интегрированности электронных информационных ресурсов в систему непрерывного образования. Раскрываются достоинства электронных образовательных ресурсов в сравнении с традиционно используемыми средствами и технологиями обучения. Приведены результаты эмпирического исследования представлений студентов и преподавателей учреждений высшего образования о достоинствах и недостатках дистанционного </w:t>
      </w:r>
      <w:r w:rsidRPr="00072356">
        <w:rPr>
          <w:rFonts w:ascii="Times New Roman" w:hAnsi="Times New Roman" w:cs="Times New Roman"/>
          <w:sz w:val="28"/>
          <w:szCs w:val="28"/>
        </w:rPr>
        <w:lastRenderedPageBreak/>
        <w:t>обучения и электронных информационно-образовательных платформ. Предлагаются пути снижения рисков отрицательного влияния электронных информационных ресурсов на процессы профессионально-личностного развития специалиста</w:t>
      </w:r>
    </w:p>
    <w:p w:rsidR="00072356" w:rsidRPr="00072356" w:rsidRDefault="00EE3FB4" w:rsidP="00072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2" w:history="1">
        <w:r w:rsidRPr="000723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https://www.elibrary.ru/item.asp?id=44358479</w:t>
        </w:r>
      </w:hyperlink>
      <w:r w:rsidRPr="00072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3DE" w:rsidRPr="00072356" w:rsidRDefault="002463DE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2356">
        <w:rPr>
          <w:rFonts w:ascii="Times New Roman" w:hAnsi="Times New Roman" w:cs="Times New Roman"/>
          <w:iCs/>
          <w:sz w:val="28"/>
          <w:szCs w:val="28"/>
        </w:rPr>
        <w:t>Горева</w:t>
      </w:r>
      <w:proofErr w:type="spellEnd"/>
      <w:r w:rsidRPr="00072356">
        <w:rPr>
          <w:rFonts w:ascii="Times New Roman" w:hAnsi="Times New Roman" w:cs="Times New Roman"/>
          <w:iCs/>
          <w:sz w:val="28"/>
          <w:szCs w:val="28"/>
        </w:rPr>
        <w:t xml:space="preserve"> О.М </w:t>
      </w:r>
      <w:r w:rsidRPr="000723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Дистанционное обучение: возможности и перспективы </w:t>
      </w:r>
    </w:p>
    <w:p w:rsidR="002463DE" w:rsidRPr="00072356" w:rsidRDefault="002463DE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23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данной статье автор размышляет преимущества, перспективы, а также проблемы внедрения дистанционного образования в школе. Необходимость внедрения дистанционного образования очевидна, так как оно решает одну из важнейших задач модернизации образования - задачу разностороннего развития обучаемых, их способностей, умений и навыков самообразования. Статья предназначена для педагогов, внедряющих или собирающихся внедрять дистанционные технологии.</w:t>
      </w:r>
    </w:p>
    <w:p w:rsidR="00072356" w:rsidRPr="00072356" w:rsidRDefault="002463DE" w:rsidP="000723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Ссылка: </w:t>
      </w:r>
      <w:hyperlink r:id="rId13" w:history="1">
        <w:r w:rsidRPr="0007235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eastAsia="ru-RU"/>
          </w:rPr>
          <w:t>https://www.elibrary.ru/item.asp?id=25430861</w:t>
        </w:r>
      </w:hyperlink>
    </w:p>
    <w:p w:rsidR="002463DE" w:rsidRPr="00072356" w:rsidRDefault="002463DE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Мироненко Е.С. </w:t>
      </w:r>
      <w:r w:rsidRPr="000723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Цифровая образовательная среда: понятие и структура</w:t>
      </w:r>
    </w:p>
    <w:p w:rsidR="002463DE" w:rsidRPr="00072356" w:rsidRDefault="002463DE" w:rsidP="002463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35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посвящена исследованию содержания, подходов к определению понятий «образовательная среда», «цифровая образовательная среда», исследованию структуры цифровой образовательной среды. Представлен опыт организации цифровой образовательной среды на примере Научно-образовательного центра Вологодского научного центра Российской академии наук; выявлены тенденции ее развития в условиях формирования цифровой экономики.</w:t>
      </w:r>
    </w:p>
    <w:p w:rsidR="00072356" w:rsidRPr="00072356" w:rsidRDefault="002463DE" w:rsidP="0007235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Ссылка: </w:t>
      </w:r>
      <w:hyperlink r:id="rId14" w:history="1">
        <w:r w:rsidRPr="0007235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eastAsia="ru-RU"/>
          </w:rPr>
          <w:t>https://www.elibrary.ru/item.asp?id=41244396</w:t>
        </w:r>
      </w:hyperlink>
    </w:p>
    <w:p w:rsidR="002463DE" w:rsidRPr="00072356" w:rsidRDefault="002463DE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35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Сухарева Л.М., Кулакова А.Б. </w:t>
      </w:r>
      <w:r w:rsidRPr="000723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Дистанционное образование: теоретико-методологический аспект</w:t>
      </w:r>
    </w:p>
    <w:p w:rsidR="002463DE" w:rsidRPr="00072356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В статье рассматриваются теоретико-методологические подходы к становлению и реализации дистанционного обучения в истории образования. В ходе развития дистанционное обучение было представлено разными </w:t>
      </w:r>
      <w:r w:rsidRPr="00072356">
        <w:rPr>
          <w:rFonts w:ascii="Times New Roman" w:hAnsi="Times New Roman" w:cs="Times New Roman"/>
          <w:sz w:val="28"/>
          <w:szCs w:val="28"/>
        </w:rPr>
        <w:lastRenderedPageBreak/>
        <w:t xml:space="preserve">моделями: «педагог - один или несколько учеников», «педагог - множество учеников», «множество педагогов - множество учеников», интегрирующая модель современности. Обоснована актуальность рассматриваемого вопроса и значимость системной организации дистанционного взаимодействия в процессе образования и становления профессионала. Раскрыты ключевые особенности дистанционного обучения как вида деятельности, представлены дидактические требования к содержательно-технологической основе дистанционного обучения.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 xml:space="preserve">Авторами рассмотрены и проанализированы подходы к определению понятия «дистанционное обучение», разработкой которых занимались такие ученые, как А.А. Андреев, Д.А. Богданова, А.А. Федосеев, Ю.П.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Господарик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, Е.С.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, А.Е. Петров, В.Г.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Домрачев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, А.В. Хуторской, А.Б. Никитин, В.С.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Синегал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Сороцкий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Цикин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Также в статье выделены принципы реализации дистанционного обучения на практике. Данная форма обучения находит свое отражение в деятельности Научно-образовательного центра экономики и информационных технологий, созданного на базе Института социально-экономического развития территорий Российской академии наук,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осуществляет подготовку школьников по экономическому профилю. В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Нау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но-образовательном центре Института социально-экономического развития территорий РАН с 2010 года функционирует Экономическая интернет-школа, которая осуществляет дистанционное взаимодействие с обучающимися и их кураторами из различных регионов РФ.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Деятельность Экономической интернет-школы Научно-образовательного центра Института социально-экономического развития территорий РАН включает в себя три направления: реализацию учебного процесса; организацию участия школьников в конкурсах и олимпиадах; консультирование.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Содержание каждого из перечисленных направлений имеет свои задачи для достижения общей цели Экономической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интернет-школы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Научно-образовательного центра Института социально-экономического развития территорий РАН - организации дистанционного (сетевого) обучения для обучающихся </w:t>
      </w:r>
      <w:r w:rsidRPr="00072356">
        <w:rPr>
          <w:rFonts w:ascii="Times New Roman" w:hAnsi="Times New Roman" w:cs="Times New Roman"/>
          <w:sz w:val="28"/>
          <w:szCs w:val="28"/>
        </w:rPr>
        <w:lastRenderedPageBreak/>
        <w:t>основных и средних общеобразовательных учреждений. Опыт организации дистанционного образования в Научно-образовательном центре Института социально-экономического развития территорий РАН может быть полезен специалистам образовательной и научной сферы.</w:t>
      </w:r>
    </w:p>
    <w:p w:rsidR="002463DE" w:rsidRPr="00072356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5" w:history="1">
        <w:r w:rsidRPr="00072356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eastAsia="ru-RU"/>
          </w:rPr>
          <w:t>https://www.elibrary.ru/item.asp?id=26578644</w:t>
        </w:r>
      </w:hyperlink>
    </w:p>
    <w:p w:rsidR="002463DE" w:rsidRPr="00072356" w:rsidRDefault="002463DE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>Захарова Т.С., Макашова В.Н. Некоторые аспекты качества электронных курсов</w:t>
      </w:r>
    </w:p>
    <w:p w:rsidR="002463DE" w:rsidRPr="00072356" w:rsidRDefault="002463DE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Актуальность исследования обусловлена тенденцией популяризации использования информационных технологий при проведении образовательного процесса в учебных заведениях. Современный уровень развития ИТ-технологий позволяет комбинировать подходы к обучению, обеспечивая, таким образом, большую гибкость и интерактивность в процессе подготовки. Яркий представитель такого подхода к обучению - электронное образование, которое удовлетворяет всем современным потребностям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и является вектором развития образования в целом, заданным государством. Исходя из этого, организации информационно-образовательному пространству уделяют особое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как в педагогическом, так и в технологических аспектах. В связи с этим основной задачей становится выявление качества образовательного контента, предоставляемого обучающимся. Таким образом, в статье рассмотрен вопрос оценки качества электронного учебно-методического комплекса. Проанализированы основные технические и содержательные критерии оценки качества контента. Выявлена и обоснована необходимость оценки качества образовательного контента с различных точек зрения, таких как преподаватель, обучающийся, министерство, работодатель. Основным выводом статьи является необходимость постоянной работы над качеством контента, которая в дальнейшем улучшит уровень предоставляемых образовательных услуг и повысит конкурентоспособность организации на рынке образовательных услуг.</w:t>
      </w:r>
    </w:p>
    <w:p w:rsidR="002463DE" w:rsidRPr="00072356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6" w:history="1">
        <w:r w:rsidRPr="000723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https://science-education.ru/ru/article/view?id=27793</w:t>
        </w:r>
      </w:hyperlink>
      <w:r w:rsidRPr="00072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3DE" w:rsidRPr="00072356" w:rsidRDefault="002463DE" w:rsidP="00072356">
      <w:pPr>
        <w:pStyle w:val="a5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lastRenderedPageBreak/>
        <w:t xml:space="preserve">Александрова Н.А., Черняева Т.Н. Исследование внимания </w:t>
      </w:r>
      <w:proofErr w:type="gramStart"/>
      <w:r w:rsidRPr="0007235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72356">
        <w:rPr>
          <w:rFonts w:ascii="Times New Roman" w:hAnsi="Times New Roman" w:cs="Times New Roman"/>
          <w:sz w:val="28"/>
          <w:szCs w:val="28"/>
        </w:rPr>
        <w:t xml:space="preserve"> в ситуации информационно-технологического прорыва в образовании</w:t>
      </w:r>
    </w:p>
    <w:p w:rsidR="002463DE" w:rsidRPr="00072356" w:rsidRDefault="002463DE" w:rsidP="002463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В статье рассматриваются современные аспекты внимания как важнейшего когнитивного процесса, проблемы, связанные с влиянием информационно-технологической революции на внимание; раскрываются возможности использования новейших междисциплинарных достижений в исследовании концентрации и устойчивости произвольного внимания; обосновываются возможности использования интерфейса «мозг </w:t>
      </w:r>
      <w:r w:rsidR="00072356" w:rsidRPr="00072356">
        <w:rPr>
          <w:rFonts w:ascii="Times New Roman" w:hAnsi="Times New Roman" w:cs="Times New Roman"/>
          <w:sz w:val="28"/>
          <w:szCs w:val="28"/>
        </w:rPr>
        <w:t>-</w:t>
      </w:r>
      <w:r w:rsidRPr="00072356">
        <w:rPr>
          <w:rFonts w:ascii="Times New Roman" w:hAnsi="Times New Roman" w:cs="Times New Roman"/>
          <w:sz w:val="28"/>
          <w:szCs w:val="28"/>
        </w:rPr>
        <w:t xml:space="preserve"> компьютер» и роботов-ассистентов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андроидного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типа в образовании для выявления, систематизации когнитивных паттернов как психологических характеристик внимания на ступени начального образования с целью изучения, мобилизации внимания.</w:t>
      </w:r>
      <w:r w:rsidR="00072356" w:rsidRPr="00072356">
        <w:rPr>
          <w:rFonts w:ascii="Times New Roman" w:hAnsi="Times New Roman" w:cs="Times New Roman"/>
          <w:sz w:val="28"/>
          <w:szCs w:val="28"/>
        </w:rPr>
        <w:t xml:space="preserve"> </w:t>
      </w:r>
      <w:r w:rsidRPr="00072356">
        <w:rPr>
          <w:rFonts w:ascii="Times New Roman" w:hAnsi="Times New Roman" w:cs="Times New Roman"/>
          <w:sz w:val="28"/>
          <w:szCs w:val="28"/>
        </w:rPr>
        <w:t xml:space="preserve">Статья ориентирована на поиск путей решения актуальной задачи выявления, систематизации особенностей внимания для последующей разработки конкретных методик управления их познавательной деятельностью, в том числе и посредством привлечения </w:t>
      </w:r>
      <w:proofErr w:type="spellStart"/>
      <w:r w:rsidRPr="00072356">
        <w:rPr>
          <w:rFonts w:ascii="Times New Roman" w:hAnsi="Times New Roman" w:cs="Times New Roman"/>
          <w:sz w:val="28"/>
          <w:szCs w:val="28"/>
        </w:rPr>
        <w:t>нейроинтерфейса</w:t>
      </w:r>
      <w:proofErr w:type="spellEnd"/>
      <w:r w:rsidRPr="00072356">
        <w:rPr>
          <w:rFonts w:ascii="Times New Roman" w:hAnsi="Times New Roman" w:cs="Times New Roman"/>
          <w:sz w:val="28"/>
          <w:szCs w:val="28"/>
        </w:rPr>
        <w:t xml:space="preserve"> «мозг </w:t>
      </w:r>
      <w:r w:rsidR="00072356" w:rsidRPr="00072356">
        <w:rPr>
          <w:rFonts w:ascii="Times New Roman" w:hAnsi="Times New Roman" w:cs="Times New Roman"/>
          <w:sz w:val="28"/>
          <w:szCs w:val="28"/>
        </w:rPr>
        <w:t>-</w:t>
      </w:r>
      <w:r w:rsidRPr="00072356">
        <w:rPr>
          <w:rFonts w:ascii="Times New Roman" w:hAnsi="Times New Roman" w:cs="Times New Roman"/>
          <w:sz w:val="28"/>
          <w:szCs w:val="28"/>
        </w:rPr>
        <w:t xml:space="preserve"> компьютер».</w:t>
      </w:r>
    </w:p>
    <w:p w:rsidR="002463DE" w:rsidRPr="00072356" w:rsidRDefault="002463DE" w:rsidP="002463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72356"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7" w:history="1">
        <w:r w:rsidRPr="0007235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https://cyberleninka.ru/article/n/issledovanie-vnimaniya-obuchayuschihsya-v-situatsii-informatsionno-tehnologicheskogo-proryva-v-obrazovanii/viewer</w:t>
        </w:r>
      </w:hyperlink>
      <w:r w:rsidRPr="0007235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63DE" w:rsidRPr="00072356" w:rsidSect="00D26331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92E" w:rsidRDefault="0009092E" w:rsidP="00072356">
      <w:pPr>
        <w:spacing w:after="0" w:line="240" w:lineRule="auto"/>
      </w:pPr>
      <w:r>
        <w:separator/>
      </w:r>
    </w:p>
  </w:endnote>
  <w:endnote w:type="continuationSeparator" w:id="0">
    <w:p w:rsidR="0009092E" w:rsidRDefault="0009092E" w:rsidP="00072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740745"/>
      <w:docPartObj>
        <w:docPartGallery w:val="Page Numbers (Bottom of Page)"/>
        <w:docPartUnique/>
      </w:docPartObj>
    </w:sdtPr>
    <w:sdtContent>
      <w:p w:rsidR="00072356" w:rsidRDefault="000723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72356" w:rsidRDefault="000723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92E" w:rsidRDefault="0009092E" w:rsidP="00072356">
      <w:pPr>
        <w:spacing w:after="0" w:line="240" w:lineRule="auto"/>
      </w:pPr>
      <w:r>
        <w:separator/>
      </w:r>
    </w:p>
  </w:footnote>
  <w:footnote w:type="continuationSeparator" w:id="0">
    <w:p w:rsidR="0009092E" w:rsidRDefault="0009092E" w:rsidP="00072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FEE"/>
    <w:multiLevelType w:val="hybridMultilevel"/>
    <w:tmpl w:val="5C06A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6AC"/>
    <w:rsid w:val="00072356"/>
    <w:rsid w:val="0009092E"/>
    <w:rsid w:val="000C6E37"/>
    <w:rsid w:val="00144F3E"/>
    <w:rsid w:val="002200A7"/>
    <w:rsid w:val="002463DE"/>
    <w:rsid w:val="002670AC"/>
    <w:rsid w:val="00314BD4"/>
    <w:rsid w:val="003B06AC"/>
    <w:rsid w:val="00406646"/>
    <w:rsid w:val="005F6B7F"/>
    <w:rsid w:val="006C6033"/>
    <w:rsid w:val="00743465"/>
    <w:rsid w:val="00893A3F"/>
    <w:rsid w:val="00930BBA"/>
    <w:rsid w:val="00B62916"/>
    <w:rsid w:val="00CA4A29"/>
    <w:rsid w:val="00D26331"/>
    <w:rsid w:val="00DD718B"/>
    <w:rsid w:val="00E55600"/>
    <w:rsid w:val="00EE3FB4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331"/>
  </w:style>
  <w:style w:type="paragraph" w:styleId="1">
    <w:name w:val="heading 1"/>
    <w:basedOn w:val="a"/>
    <w:link w:val="10"/>
    <w:uiPriority w:val="9"/>
    <w:qFormat/>
    <w:rsid w:val="00EE3F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91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E3F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EE3FB4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EE3F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7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2356"/>
  </w:style>
  <w:style w:type="paragraph" w:styleId="a8">
    <w:name w:val="footer"/>
    <w:basedOn w:val="a"/>
    <w:link w:val="a9"/>
    <w:uiPriority w:val="99"/>
    <w:unhideWhenUsed/>
    <w:rsid w:val="00072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2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9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User/Downloads/ispolzovanie-internet-tehnologiy-v-sfere-obrazovaniya-psihologo-pedagogicheskiy-aspekt.pdf" TargetMode="External"/><Relationship Id="rId13" Type="http://schemas.openxmlformats.org/officeDocument/2006/relationships/hyperlink" Target="https://www.elibrary.ru/item.asp?id=25430861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elibrary.ru/item.asp?id=44358479" TargetMode="External"/><Relationship Id="rId17" Type="http://schemas.openxmlformats.org/officeDocument/2006/relationships/hyperlink" Target="https://cyberleninka.ru/article/n/issledovanie-vnimaniya-obuchayuschihsya-v-situatsii-informatsionno-tehnologicheskogo-proryva-v-obrazovanii/view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ience-education.ru/ru/article/view?id=2779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o.hse.ru/data/2018/12/12/1144863086/05%20Janelli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item.asp?id=26578644" TargetMode="External"/><Relationship Id="rId10" Type="http://schemas.openxmlformats.org/officeDocument/2006/relationships/hyperlink" Target="https://cyberleninka.ru/article/n/metodologicheskie-tehnologicheskie-i-pravovye-aspekty-ispolzovaniya-elektronnyh-obrazovatelnyh-resursov/viewe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cience-education.ru/ru/article/view?id=27812&amp;" TargetMode="External"/><Relationship Id="rId14" Type="http://schemas.openxmlformats.org/officeDocument/2006/relationships/hyperlink" Target="https://www.elibrary.ru/item.asp?id=412443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ITS</cp:lastModifiedBy>
  <cp:revision>3</cp:revision>
  <dcterms:created xsi:type="dcterms:W3CDTF">2022-05-24T08:47:00Z</dcterms:created>
  <dcterms:modified xsi:type="dcterms:W3CDTF">2022-05-24T17:57:00Z</dcterms:modified>
</cp:coreProperties>
</file>