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5E6" w:rsidRPr="0011159A" w:rsidRDefault="0011159A" w:rsidP="0011159A">
      <w:pPr>
        <w:spacing w:after="0" w:line="360" w:lineRule="auto"/>
        <w:ind w:firstLine="851"/>
        <w:jc w:val="both"/>
        <w:rPr>
          <w:rFonts w:ascii="Times New Roman" w:hAnsi="Times New Roman" w:cs="Times New Roman"/>
          <w:sz w:val="28"/>
          <w:szCs w:val="28"/>
          <w:shd w:val="clear" w:color="auto" w:fill="FFFFFF"/>
        </w:rPr>
      </w:pPr>
      <w:r w:rsidRPr="0011159A">
        <w:rPr>
          <w:rFonts w:ascii="Times New Roman" w:hAnsi="Times New Roman" w:cs="Times New Roman"/>
          <w:sz w:val="28"/>
          <w:szCs w:val="28"/>
          <w:shd w:val="clear" w:color="auto" w:fill="FFFFFF"/>
        </w:rPr>
        <w:t>2.2. Изучение авторефератов диссертаций по образовательной тематике на сайте ВАК (в соответствии с темой диссертации).</w:t>
      </w:r>
    </w:p>
    <w:p w:rsidR="0011159A" w:rsidRDefault="0011159A">
      <w:pPr>
        <w:rPr>
          <w:rFonts w:ascii="Arial" w:hAnsi="Arial" w:cs="Arial"/>
          <w:color w:val="555555"/>
          <w:sz w:val="20"/>
          <w:szCs w:val="20"/>
          <w:shd w:val="clear" w:color="auto" w:fill="FFFFFF"/>
        </w:rPr>
      </w:pPr>
    </w:p>
    <w:p w:rsidR="0011159A" w:rsidRDefault="0011159A">
      <w:pPr>
        <w:rPr>
          <w:rFonts w:ascii="Arial" w:hAnsi="Arial" w:cs="Arial"/>
          <w:color w:val="555555"/>
          <w:sz w:val="20"/>
          <w:szCs w:val="20"/>
          <w:shd w:val="clear" w:color="auto" w:fill="FFFFFF"/>
        </w:rPr>
      </w:pPr>
    </w:p>
    <w:p w:rsidR="0011159A" w:rsidRPr="0011159A" w:rsidRDefault="0011159A" w:rsidP="0011159A">
      <w:pPr>
        <w:pStyle w:val="a3"/>
        <w:numPr>
          <w:ilvl w:val="0"/>
          <w:numId w:val="3"/>
        </w:numPr>
        <w:shd w:val="clear" w:color="auto" w:fill="FFFFFF"/>
        <w:spacing w:after="0" w:line="360" w:lineRule="auto"/>
        <w:ind w:left="0" w:firstLine="851"/>
        <w:jc w:val="both"/>
        <w:rPr>
          <w:rFonts w:ascii="Times New Roman" w:eastAsia="Times New Roman" w:hAnsi="Times New Roman" w:cs="Times New Roman"/>
          <w:color w:val="000000"/>
          <w:sz w:val="28"/>
          <w:szCs w:val="28"/>
          <w:lang w:eastAsia="ru-RU"/>
        </w:rPr>
      </w:pPr>
      <w:proofErr w:type="spellStart"/>
      <w:r w:rsidRPr="0011159A">
        <w:rPr>
          <w:rFonts w:ascii="Times New Roman" w:eastAsia="Times New Roman" w:hAnsi="Times New Roman" w:cs="Times New Roman"/>
          <w:color w:val="000000"/>
          <w:sz w:val="28"/>
          <w:szCs w:val="28"/>
          <w:lang w:eastAsia="ru-RU"/>
        </w:rPr>
        <w:t>Стариченко</w:t>
      </w:r>
      <w:proofErr w:type="spellEnd"/>
      <w:r w:rsidRPr="0011159A">
        <w:rPr>
          <w:rFonts w:ascii="Times New Roman" w:eastAsia="Times New Roman" w:hAnsi="Times New Roman" w:cs="Times New Roman"/>
          <w:color w:val="000000"/>
          <w:sz w:val="28"/>
          <w:szCs w:val="28"/>
          <w:lang w:eastAsia="ru-RU"/>
        </w:rPr>
        <w:t xml:space="preserve">, Б.Е. ЦИФРОВИЗАЦИЯ ОБРАЗОВАНИЯ: РЕАЛИИ И ПРОБЛЕМЫ / Б.Е. </w:t>
      </w:r>
      <w:proofErr w:type="spellStart"/>
      <w:r w:rsidRPr="0011159A">
        <w:rPr>
          <w:rFonts w:ascii="Times New Roman" w:eastAsia="Times New Roman" w:hAnsi="Times New Roman" w:cs="Times New Roman"/>
          <w:color w:val="000000"/>
          <w:sz w:val="28"/>
          <w:szCs w:val="28"/>
          <w:lang w:eastAsia="ru-RU"/>
        </w:rPr>
        <w:t>Стариченко</w:t>
      </w:r>
      <w:proofErr w:type="spellEnd"/>
      <w:r w:rsidRPr="0011159A">
        <w:rPr>
          <w:rFonts w:ascii="Times New Roman" w:eastAsia="Times New Roman" w:hAnsi="Times New Roman" w:cs="Times New Roman"/>
          <w:color w:val="000000"/>
          <w:sz w:val="28"/>
          <w:szCs w:val="28"/>
          <w:lang w:eastAsia="ru-RU"/>
        </w:rPr>
        <w:t xml:space="preserve"> // ПЕДАГОГИЧЕСКОЕ ОБРАЗОВАНИЕ В РОССИИ. – 2020. – № 4. – С. 16-26</w:t>
      </w:r>
    </w:p>
    <w:p w:rsidR="0011159A" w:rsidRDefault="0011159A" w:rsidP="0011159A">
      <w:pPr>
        <w:spacing w:after="0" w:line="360" w:lineRule="auto"/>
        <w:ind w:firstLine="851"/>
        <w:jc w:val="both"/>
        <w:rPr>
          <w:rFonts w:ascii="Times New Roman" w:eastAsia="Times New Roman" w:hAnsi="Times New Roman" w:cs="Times New Roman"/>
          <w:color w:val="000000"/>
          <w:sz w:val="28"/>
          <w:szCs w:val="28"/>
          <w:shd w:val="clear" w:color="auto" w:fill="FFFFFF"/>
          <w:lang w:eastAsia="ru-RU"/>
        </w:rPr>
      </w:pPr>
      <w:r w:rsidRPr="0011159A">
        <w:rPr>
          <w:rFonts w:ascii="Times New Roman" w:eastAsia="Times New Roman" w:hAnsi="Times New Roman" w:cs="Times New Roman"/>
          <w:color w:val="000000"/>
          <w:sz w:val="28"/>
          <w:szCs w:val="28"/>
          <w:shd w:val="clear" w:color="auto" w:fill="FFFFFF"/>
          <w:lang w:eastAsia="ru-RU"/>
        </w:rPr>
        <w:t xml:space="preserve">Работа посвящена обсуждению имеющихся результатов </w:t>
      </w:r>
      <w:proofErr w:type="spellStart"/>
      <w:r w:rsidRPr="0011159A">
        <w:rPr>
          <w:rFonts w:ascii="Times New Roman" w:eastAsia="Times New Roman" w:hAnsi="Times New Roman" w:cs="Times New Roman"/>
          <w:color w:val="000000"/>
          <w:sz w:val="28"/>
          <w:szCs w:val="28"/>
          <w:shd w:val="clear" w:color="auto" w:fill="FFFFFF"/>
          <w:lang w:eastAsia="ru-RU"/>
        </w:rPr>
        <w:t>цифровизации</w:t>
      </w:r>
      <w:proofErr w:type="spellEnd"/>
      <w:r w:rsidRPr="0011159A">
        <w:rPr>
          <w:rFonts w:ascii="Times New Roman" w:eastAsia="Times New Roman" w:hAnsi="Times New Roman" w:cs="Times New Roman"/>
          <w:color w:val="000000"/>
          <w:sz w:val="28"/>
          <w:szCs w:val="28"/>
          <w:shd w:val="clear" w:color="auto" w:fill="FFFFFF"/>
          <w:lang w:eastAsia="ru-RU"/>
        </w:rPr>
        <w:t xml:space="preserve"> отечественной общеобразовательной и высшей школы. Описываются основные компоненты среды: технологическая инфраструктура, электронный журнал и дневник, библиотека электронных материалов. При этом заметного роста качества обучения не получено, хотя выявилось значительное количество спорных и даже отрицательных моментов. Обсуждаются проблемы </w:t>
      </w:r>
      <w:proofErr w:type="spellStart"/>
      <w:r w:rsidRPr="0011159A">
        <w:rPr>
          <w:rFonts w:ascii="Times New Roman" w:eastAsia="Times New Roman" w:hAnsi="Times New Roman" w:cs="Times New Roman"/>
          <w:color w:val="000000"/>
          <w:sz w:val="28"/>
          <w:szCs w:val="28"/>
          <w:shd w:val="clear" w:color="auto" w:fill="FFFFFF"/>
          <w:lang w:eastAsia="ru-RU"/>
        </w:rPr>
        <w:t>цифровизации</w:t>
      </w:r>
      <w:proofErr w:type="spellEnd"/>
      <w:r w:rsidRPr="0011159A">
        <w:rPr>
          <w:rFonts w:ascii="Times New Roman" w:eastAsia="Times New Roman" w:hAnsi="Times New Roman" w:cs="Times New Roman"/>
          <w:color w:val="000000"/>
          <w:sz w:val="28"/>
          <w:szCs w:val="28"/>
          <w:shd w:val="clear" w:color="auto" w:fill="FFFFFF"/>
          <w:lang w:eastAsia="ru-RU"/>
        </w:rPr>
        <w:t xml:space="preserve"> образования и их источники. По мнению автора, ключевым в настоящее время является вопрос готовности действующих педагогов к применению цифровых образовательных технологий в работе с учащимися и, безусловно, формирование этой готовности у будущих педагогов при обучении в педвузах.</w:t>
      </w:r>
    </w:p>
    <w:p w:rsidR="0011159A" w:rsidRPr="0011159A" w:rsidRDefault="0011159A" w:rsidP="0011159A">
      <w:pPr>
        <w:pStyle w:val="a3"/>
        <w:numPr>
          <w:ilvl w:val="0"/>
          <w:numId w:val="3"/>
        </w:numPr>
        <w:shd w:val="clear" w:color="auto" w:fill="FFFFFF"/>
        <w:spacing w:after="0" w:line="360" w:lineRule="auto"/>
        <w:ind w:left="0" w:firstLine="851"/>
        <w:jc w:val="both"/>
        <w:rPr>
          <w:rFonts w:ascii="Times New Roman" w:eastAsia="Times New Roman" w:hAnsi="Times New Roman" w:cs="Times New Roman"/>
          <w:color w:val="000000"/>
          <w:sz w:val="28"/>
          <w:szCs w:val="28"/>
          <w:shd w:val="clear" w:color="auto" w:fill="FFFFFF"/>
          <w:lang w:eastAsia="ru-RU"/>
        </w:rPr>
      </w:pPr>
      <w:r w:rsidRPr="0011159A">
        <w:rPr>
          <w:rFonts w:ascii="Times New Roman" w:eastAsia="Times New Roman" w:hAnsi="Times New Roman" w:cs="Times New Roman"/>
          <w:color w:val="000000"/>
          <w:sz w:val="28"/>
          <w:szCs w:val="28"/>
          <w:shd w:val="clear" w:color="auto" w:fill="FFFFFF"/>
          <w:lang w:eastAsia="ru-RU"/>
        </w:rPr>
        <w:t>Ляшенко, Т.В. Проблемы внедрения мультимедийных технологий в образовательный процесс вуза / Т.В. Ляшенко // Ярославский педагогический вестник.. – № 2. – С. 167-171</w:t>
      </w:r>
    </w:p>
    <w:p w:rsidR="0011159A" w:rsidRDefault="0011159A" w:rsidP="0011159A">
      <w:pPr>
        <w:spacing w:after="0" w:line="360" w:lineRule="auto"/>
        <w:ind w:firstLine="851"/>
        <w:jc w:val="both"/>
        <w:rPr>
          <w:rFonts w:ascii="Times New Roman" w:eastAsia="Times New Roman" w:hAnsi="Times New Roman" w:cs="Times New Roman"/>
          <w:color w:val="000000"/>
          <w:sz w:val="27"/>
          <w:szCs w:val="27"/>
          <w:shd w:val="clear" w:color="auto" w:fill="FFFFFF"/>
          <w:lang w:eastAsia="ru-RU"/>
        </w:rPr>
      </w:pPr>
      <w:r w:rsidRPr="0011159A">
        <w:rPr>
          <w:rFonts w:ascii="Times New Roman" w:eastAsia="Times New Roman" w:hAnsi="Times New Roman" w:cs="Times New Roman"/>
          <w:color w:val="000000"/>
          <w:sz w:val="27"/>
          <w:szCs w:val="27"/>
          <w:shd w:val="clear" w:color="auto" w:fill="FFFFFF"/>
          <w:lang w:eastAsia="ru-RU"/>
        </w:rPr>
        <w:t xml:space="preserve">В </w:t>
      </w:r>
      <w:r>
        <w:rPr>
          <w:rFonts w:ascii="Times New Roman" w:eastAsia="Times New Roman" w:hAnsi="Times New Roman" w:cs="Times New Roman"/>
          <w:color w:val="000000"/>
          <w:sz w:val="27"/>
          <w:szCs w:val="27"/>
          <w:shd w:val="clear" w:color="auto" w:fill="FFFFFF"/>
          <w:lang w:eastAsia="ru-RU"/>
        </w:rPr>
        <w:t xml:space="preserve">работе </w:t>
      </w:r>
      <w:r w:rsidRPr="0011159A">
        <w:rPr>
          <w:rFonts w:ascii="Times New Roman" w:eastAsia="Times New Roman" w:hAnsi="Times New Roman" w:cs="Times New Roman"/>
          <w:color w:val="000000"/>
          <w:sz w:val="27"/>
          <w:szCs w:val="27"/>
          <w:shd w:val="clear" w:color="auto" w:fill="FFFFFF"/>
          <w:lang w:eastAsia="ru-RU"/>
        </w:rPr>
        <w:t>рассматриваются проблемы использования мультимедийных образовательных технологий в учебном процессе в вузе. Отмечается недостаточное влияние информационных технологий в целом, и мультимедийных в частности, на образовательную парадигму. Характеризуются возможные пути оптимизации процессов внедрения мультимедиа в учебный процесс на основе единой информационной образовательной системы высшего учебного заведения.</w:t>
      </w:r>
    </w:p>
    <w:p w:rsidR="0011159A" w:rsidRPr="00F1707E" w:rsidRDefault="0011159A" w:rsidP="00F1707E">
      <w:pPr>
        <w:pStyle w:val="a3"/>
        <w:numPr>
          <w:ilvl w:val="0"/>
          <w:numId w:val="3"/>
        </w:numPr>
        <w:shd w:val="clear" w:color="auto" w:fill="FFFFFF"/>
        <w:spacing w:after="0" w:line="360" w:lineRule="auto"/>
        <w:ind w:left="0" w:firstLine="851"/>
        <w:jc w:val="both"/>
        <w:rPr>
          <w:rFonts w:ascii="Times New Roman" w:eastAsia="Times New Roman" w:hAnsi="Times New Roman" w:cs="Times New Roman"/>
          <w:color w:val="000000"/>
          <w:sz w:val="28"/>
          <w:szCs w:val="28"/>
          <w:lang w:eastAsia="ru-RU"/>
        </w:rPr>
      </w:pPr>
      <w:proofErr w:type="spellStart"/>
      <w:r w:rsidRPr="00F1707E">
        <w:rPr>
          <w:rFonts w:ascii="Times New Roman" w:eastAsia="Times New Roman" w:hAnsi="Times New Roman" w:cs="Times New Roman"/>
          <w:color w:val="000000"/>
          <w:sz w:val="28"/>
          <w:szCs w:val="28"/>
          <w:lang w:eastAsia="ru-RU"/>
        </w:rPr>
        <w:lastRenderedPageBreak/>
        <w:t>Сардак</w:t>
      </w:r>
      <w:proofErr w:type="spellEnd"/>
      <w:r w:rsidRPr="00F1707E">
        <w:rPr>
          <w:rFonts w:ascii="Times New Roman" w:eastAsia="Times New Roman" w:hAnsi="Times New Roman" w:cs="Times New Roman"/>
          <w:color w:val="000000"/>
          <w:sz w:val="28"/>
          <w:szCs w:val="28"/>
          <w:lang w:eastAsia="ru-RU"/>
        </w:rPr>
        <w:t xml:space="preserve"> Л.В., </w:t>
      </w:r>
      <w:proofErr w:type="spellStart"/>
      <w:r w:rsidRPr="00F1707E">
        <w:rPr>
          <w:rFonts w:ascii="Times New Roman" w:eastAsia="Times New Roman" w:hAnsi="Times New Roman" w:cs="Times New Roman"/>
          <w:color w:val="000000"/>
          <w:sz w:val="28"/>
          <w:szCs w:val="28"/>
          <w:lang w:eastAsia="ru-RU"/>
        </w:rPr>
        <w:t>Камалидинова</w:t>
      </w:r>
      <w:proofErr w:type="spellEnd"/>
      <w:r w:rsidRPr="00F1707E">
        <w:rPr>
          <w:rFonts w:ascii="Times New Roman" w:eastAsia="Times New Roman" w:hAnsi="Times New Roman" w:cs="Times New Roman"/>
          <w:color w:val="000000"/>
          <w:sz w:val="28"/>
          <w:szCs w:val="28"/>
          <w:lang w:eastAsia="ru-RU"/>
        </w:rPr>
        <w:t xml:space="preserve"> Э.Р. Особенности подготовки электронных образовательных ресурсов для использования при реализации мобильного обучения // Педагогическое образование в России. - 2017. - № 6. - С. 53-59.</w:t>
      </w:r>
    </w:p>
    <w:p w:rsidR="0011159A" w:rsidRPr="0011159A" w:rsidRDefault="0011159A" w:rsidP="0011159A">
      <w:pPr>
        <w:spacing w:after="0" w:line="360" w:lineRule="auto"/>
        <w:ind w:firstLine="851"/>
        <w:jc w:val="both"/>
        <w:rPr>
          <w:rFonts w:ascii="Times New Roman" w:eastAsia="Times New Roman" w:hAnsi="Times New Roman" w:cs="Times New Roman"/>
          <w:color w:val="000000"/>
          <w:sz w:val="27"/>
          <w:szCs w:val="27"/>
          <w:shd w:val="clear" w:color="auto" w:fill="FFFFFF"/>
          <w:lang w:eastAsia="ru-RU"/>
        </w:rPr>
      </w:pPr>
      <w:r w:rsidRPr="0011159A">
        <w:rPr>
          <w:rFonts w:ascii="Times New Roman" w:eastAsia="Times New Roman" w:hAnsi="Times New Roman" w:cs="Times New Roman"/>
          <w:color w:val="000000"/>
          <w:sz w:val="27"/>
          <w:szCs w:val="27"/>
          <w:shd w:val="clear" w:color="auto" w:fill="FFFFFF"/>
          <w:lang w:eastAsia="ru-RU"/>
        </w:rPr>
        <w:t xml:space="preserve">Данная </w:t>
      </w:r>
      <w:r w:rsidR="00F1707E">
        <w:rPr>
          <w:rFonts w:ascii="Times New Roman" w:eastAsia="Times New Roman" w:hAnsi="Times New Roman" w:cs="Times New Roman"/>
          <w:color w:val="000000"/>
          <w:sz w:val="27"/>
          <w:szCs w:val="27"/>
          <w:shd w:val="clear" w:color="auto" w:fill="FFFFFF"/>
          <w:lang w:eastAsia="ru-RU"/>
        </w:rPr>
        <w:t>работа</w:t>
      </w:r>
      <w:r w:rsidRPr="0011159A">
        <w:rPr>
          <w:rFonts w:ascii="Times New Roman" w:eastAsia="Times New Roman" w:hAnsi="Times New Roman" w:cs="Times New Roman"/>
          <w:color w:val="000000"/>
          <w:sz w:val="27"/>
          <w:szCs w:val="27"/>
          <w:shd w:val="clear" w:color="auto" w:fill="FFFFFF"/>
          <w:lang w:eastAsia="ru-RU"/>
        </w:rPr>
        <w:t xml:space="preserve"> посвящена вопросам подготовки </w:t>
      </w:r>
      <w:bookmarkStart w:id="0" w:name="_GoBack"/>
      <w:bookmarkEnd w:id="0"/>
      <w:r w:rsidRPr="0011159A">
        <w:rPr>
          <w:rFonts w:ascii="Times New Roman" w:eastAsia="Times New Roman" w:hAnsi="Times New Roman" w:cs="Times New Roman"/>
          <w:color w:val="000000"/>
          <w:sz w:val="27"/>
          <w:szCs w:val="27"/>
          <w:shd w:val="clear" w:color="auto" w:fill="FFFFFF"/>
          <w:lang w:eastAsia="ru-RU"/>
        </w:rPr>
        <w:t>электронных образовательных ресурсов для использования при реализации мобильного обучения с учетом эргономических и технических особенностей. В ней рассмотрены понятия: «мобильное обучение», «эргономика электронных образовательных ресурсов». Авторы приводят перечень нормативной документации на основе государственных стандартов, регламентирующих подготовку любых электронных изданий, в том числе учебного назначения. Представлен анализ технических особенностей просмотра учебных материалов средствами мобильного обучения. Обосновывается выбор оптимального соотношения сторон кадра образовательного ресурса. Сопоставлены различные форматы файлов для электронных образовательных ресурсов. Обоснован выбор универсальных форматов файлов. Предлагаются образцы шаблонов для размещения объектов учебного контента на примере учебной демонстрации</w:t>
      </w:r>
      <w:r w:rsidR="00F1707E">
        <w:rPr>
          <w:rFonts w:ascii="Times New Roman" w:eastAsia="Times New Roman" w:hAnsi="Times New Roman" w:cs="Times New Roman"/>
          <w:color w:val="000000"/>
          <w:sz w:val="27"/>
          <w:szCs w:val="27"/>
          <w:shd w:val="clear" w:color="auto" w:fill="FFFFFF"/>
          <w:lang w:eastAsia="ru-RU"/>
        </w:rPr>
        <w:t xml:space="preserve"> и текстового документа. </w:t>
      </w:r>
      <w:r w:rsidRPr="0011159A">
        <w:rPr>
          <w:rFonts w:ascii="Times New Roman" w:eastAsia="Times New Roman" w:hAnsi="Times New Roman" w:cs="Times New Roman"/>
          <w:color w:val="000000"/>
          <w:sz w:val="27"/>
          <w:szCs w:val="27"/>
          <w:shd w:val="clear" w:color="auto" w:fill="FFFFFF"/>
          <w:lang w:eastAsia="ru-RU"/>
        </w:rPr>
        <w:t xml:space="preserve">Шаблоны содержат макеты кадров (слайд или страница), оформленных и </w:t>
      </w:r>
      <w:proofErr w:type="gramStart"/>
      <w:r w:rsidRPr="0011159A">
        <w:rPr>
          <w:rFonts w:ascii="Times New Roman" w:eastAsia="Times New Roman" w:hAnsi="Times New Roman" w:cs="Times New Roman"/>
          <w:color w:val="000000"/>
          <w:sz w:val="27"/>
          <w:szCs w:val="27"/>
          <w:shd w:val="clear" w:color="auto" w:fill="FFFFFF"/>
          <w:lang w:eastAsia="ru-RU"/>
        </w:rPr>
        <w:t>соответствии</w:t>
      </w:r>
      <w:proofErr w:type="gramEnd"/>
      <w:r w:rsidRPr="0011159A">
        <w:rPr>
          <w:rFonts w:ascii="Times New Roman" w:eastAsia="Times New Roman" w:hAnsi="Times New Roman" w:cs="Times New Roman"/>
          <w:color w:val="000000"/>
          <w:sz w:val="27"/>
          <w:szCs w:val="27"/>
          <w:shd w:val="clear" w:color="auto" w:fill="FFFFFF"/>
          <w:lang w:eastAsia="ru-RU"/>
        </w:rPr>
        <w:t xml:space="preserve"> со стандартами и эргономическими требованиями. Основное внимание акцентируется на полноценном использовании малого пространства экрана мобильного устройства. Шаблоны подготовлены средствами сервисов </w:t>
      </w:r>
      <w:proofErr w:type="spellStart"/>
      <w:r w:rsidRPr="0011159A">
        <w:rPr>
          <w:rFonts w:ascii="Times New Roman" w:eastAsia="Times New Roman" w:hAnsi="Times New Roman" w:cs="Times New Roman"/>
          <w:color w:val="000000"/>
          <w:sz w:val="27"/>
          <w:szCs w:val="27"/>
          <w:shd w:val="clear" w:color="auto" w:fill="FFFFFF"/>
          <w:lang w:eastAsia="ru-RU"/>
        </w:rPr>
        <w:t>Google</w:t>
      </w:r>
      <w:proofErr w:type="spellEnd"/>
      <w:r w:rsidRPr="0011159A">
        <w:rPr>
          <w:rFonts w:ascii="Times New Roman" w:eastAsia="Times New Roman" w:hAnsi="Times New Roman" w:cs="Times New Roman"/>
          <w:color w:val="000000"/>
          <w:sz w:val="27"/>
          <w:szCs w:val="27"/>
          <w:shd w:val="clear" w:color="auto" w:fill="FFFFFF"/>
          <w:lang w:eastAsia="ru-RU"/>
        </w:rPr>
        <w:t xml:space="preserve"> и изначально ориентированы на мобильные устройства. Приводятся QR-коды для загрузки созданных шаблонов всеми желающими. Делается вывод о том, что в процессе подготовки образовательного ресурса не создается новый ресурс, а </w:t>
      </w:r>
      <w:hyperlink r:id="rId8" w:tooltip="Практическая работа №14. Тема: Электронные таблицы. Шаблоны Цель: Изучите шаблоны в электронных таблицах" w:history="1">
        <w:r w:rsidRPr="0011159A">
          <w:rPr>
            <w:rFonts w:ascii="Times New Roman" w:eastAsia="Times New Roman" w:hAnsi="Times New Roman" w:cs="Times New Roman"/>
            <w:color w:val="000000"/>
            <w:sz w:val="27"/>
            <w:szCs w:val="27"/>
            <w:shd w:val="clear" w:color="auto" w:fill="FFFFFF"/>
            <w:lang w:eastAsia="ru-RU"/>
          </w:rPr>
          <w:t>адаптируется уже существующий</w:t>
        </w:r>
      </w:hyperlink>
      <w:r w:rsidRPr="0011159A">
        <w:rPr>
          <w:rFonts w:ascii="Times New Roman" w:eastAsia="Times New Roman" w:hAnsi="Times New Roman" w:cs="Times New Roman"/>
          <w:color w:val="000000"/>
          <w:sz w:val="27"/>
          <w:szCs w:val="27"/>
          <w:shd w:val="clear" w:color="auto" w:fill="FFFFFF"/>
          <w:lang w:eastAsia="ru-RU"/>
        </w:rPr>
        <w:t>, путем подключения нужного шаблона.</w:t>
      </w:r>
    </w:p>
    <w:p w:rsidR="0011159A" w:rsidRPr="0011159A" w:rsidRDefault="0011159A" w:rsidP="0011159A">
      <w:pPr>
        <w:spacing w:after="0" w:line="360" w:lineRule="auto"/>
        <w:ind w:firstLine="851"/>
        <w:jc w:val="both"/>
        <w:rPr>
          <w:rFonts w:ascii="Times New Roman" w:eastAsia="Times New Roman" w:hAnsi="Times New Roman" w:cs="Times New Roman"/>
          <w:color w:val="000000"/>
          <w:sz w:val="27"/>
          <w:szCs w:val="27"/>
          <w:shd w:val="clear" w:color="auto" w:fill="FFFFFF"/>
          <w:lang w:eastAsia="ru-RU"/>
        </w:rPr>
      </w:pPr>
    </w:p>
    <w:sectPr w:rsidR="0011159A" w:rsidRPr="0011159A">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0B9" w:rsidRDefault="001110B9" w:rsidP="00F1707E">
      <w:pPr>
        <w:spacing w:after="0" w:line="240" w:lineRule="auto"/>
      </w:pPr>
      <w:r>
        <w:separator/>
      </w:r>
    </w:p>
  </w:endnote>
  <w:endnote w:type="continuationSeparator" w:id="0">
    <w:p w:rsidR="001110B9" w:rsidRDefault="001110B9" w:rsidP="00F17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872830"/>
      <w:docPartObj>
        <w:docPartGallery w:val="Page Numbers (Bottom of Page)"/>
        <w:docPartUnique/>
      </w:docPartObj>
    </w:sdtPr>
    <w:sdtContent>
      <w:p w:rsidR="00F1707E" w:rsidRDefault="00F1707E">
        <w:pPr>
          <w:pStyle w:val="a7"/>
          <w:jc w:val="center"/>
        </w:pPr>
        <w:r>
          <w:fldChar w:fldCharType="begin"/>
        </w:r>
        <w:r>
          <w:instrText>PAGE   \* MERGEFORMAT</w:instrText>
        </w:r>
        <w:r>
          <w:fldChar w:fldCharType="separate"/>
        </w:r>
        <w:r>
          <w:rPr>
            <w:noProof/>
          </w:rPr>
          <w:t>2</w:t>
        </w:r>
        <w:r>
          <w:fldChar w:fldCharType="end"/>
        </w:r>
      </w:p>
    </w:sdtContent>
  </w:sdt>
  <w:p w:rsidR="00F1707E" w:rsidRDefault="00F170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0B9" w:rsidRDefault="001110B9" w:rsidP="00F1707E">
      <w:pPr>
        <w:spacing w:after="0" w:line="240" w:lineRule="auto"/>
      </w:pPr>
      <w:r>
        <w:separator/>
      </w:r>
    </w:p>
  </w:footnote>
  <w:footnote w:type="continuationSeparator" w:id="0">
    <w:p w:rsidR="001110B9" w:rsidRDefault="001110B9" w:rsidP="00F170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42F6"/>
    <w:multiLevelType w:val="multilevel"/>
    <w:tmpl w:val="19DA41F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65094A"/>
    <w:multiLevelType w:val="multilevel"/>
    <w:tmpl w:val="2A00BA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732429"/>
    <w:multiLevelType w:val="hybridMultilevel"/>
    <w:tmpl w:val="E0BC1B44"/>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215440A7"/>
    <w:multiLevelType w:val="multilevel"/>
    <w:tmpl w:val="FBB4DA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8140A7E"/>
    <w:multiLevelType w:val="multilevel"/>
    <w:tmpl w:val="57A01B2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4D2ECE"/>
    <w:multiLevelType w:val="hybridMultilevel"/>
    <w:tmpl w:val="00A64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59A"/>
    <w:rsid w:val="001110B9"/>
    <w:rsid w:val="0011159A"/>
    <w:rsid w:val="002E55E6"/>
    <w:rsid w:val="00F17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159A"/>
    <w:pPr>
      <w:ind w:left="720"/>
      <w:contextualSpacing/>
    </w:pPr>
  </w:style>
  <w:style w:type="character" w:styleId="a4">
    <w:name w:val="Hyperlink"/>
    <w:basedOn w:val="a0"/>
    <w:uiPriority w:val="99"/>
    <w:semiHidden/>
    <w:unhideWhenUsed/>
    <w:rsid w:val="0011159A"/>
    <w:rPr>
      <w:color w:val="0000FF"/>
      <w:u w:val="single"/>
    </w:rPr>
  </w:style>
  <w:style w:type="paragraph" w:styleId="a5">
    <w:name w:val="header"/>
    <w:basedOn w:val="a"/>
    <w:link w:val="a6"/>
    <w:uiPriority w:val="99"/>
    <w:unhideWhenUsed/>
    <w:rsid w:val="00F1707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707E"/>
  </w:style>
  <w:style w:type="paragraph" w:styleId="a7">
    <w:name w:val="footer"/>
    <w:basedOn w:val="a"/>
    <w:link w:val="a8"/>
    <w:uiPriority w:val="99"/>
    <w:unhideWhenUsed/>
    <w:rsid w:val="00F1707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70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159A"/>
    <w:pPr>
      <w:ind w:left="720"/>
      <w:contextualSpacing/>
    </w:pPr>
  </w:style>
  <w:style w:type="character" w:styleId="a4">
    <w:name w:val="Hyperlink"/>
    <w:basedOn w:val="a0"/>
    <w:uiPriority w:val="99"/>
    <w:semiHidden/>
    <w:unhideWhenUsed/>
    <w:rsid w:val="0011159A"/>
    <w:rPr>
      <w:color w:val="0000FF"/>
      <w:u w:val="single"/>
    </w:rPr>
  </w:style>
  <w:style w:type="paragraph" w:styleId="a5">
    <w:name w:val="header"/>
    <w:basedOn w:val="a"/>
    <w:link w:val="a6"/>
    <w:uiPriority w:val="99"/>
    <w:unhideWhenUsed/>
    <w:rsid w:val="00F1707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707E"/>
  </w:style>
  <w:style w:type="paragraph" w:styleId="a7">
    <w:name w:val="footer"/>
    <w:basedOn w:val="a"/>
    <w:link w:val="a8"/>
    <w:uiPriority w:val="99"/>
    <w:unhideWhenUsed/>
    <w:rsid w:val="00F1707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7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5166">
      <w:bodyDiv w:val="1"/>
      <w:marLeft w:val="0"/>
      <w:marRight w:val="0"/>
      <w:marTop w:val="0"/>
      <w:marBottom w:val="0"/>
      <w:divBdr>
        <w:top w:val="none" w:sz="0" w:space="0" w:color="auto"/>
        <w:left w:val="none" w:sz="0" w:space="0" w:color="auto"/>
        <w:bottom w:val="none" w:sz="0" w:space="0" w:color="auto"/>
        <w:right w:val="none" w:sz="0" w:space="0" w:color="auto"/>
      </w:divBdr>
    </w:div>
    <w:div w:id="1682777968">
      <w:bodyDiv w:val="1"/>
      <w:marLeft w:val="0"/>
      <w:marRight w:val="0"/>
      <w:marTop w:val="0"/>
      <w:marBottom w:val="0"/>
      <w:divBdr>
        <w:top w:val="none" w:sz="0" w:space="0" w:color="auto"/>
        <w:left w:val="none" w:sz="0" w:space="0" w:color="auto"/>
        <w:bottom w:val="none" w:sz="0" w:space="0" w:color="auto"/>
        <w:right w:val="none" w:sz="0" w:space="0" w:color="auto"/>
      </w:divBdr>
    </w:div>
    <w:div w:id="1879076444">
      <w:bodyDiv w:val="1"/>
      <w:marLeft w:val="0"/>
      <w:marRight w:val="0"/>
      <w:marTop w:val="0"/>
      <w:marBottom w:val="0"/>
      <w:divBdr>
        <w:top w:val="none" w:sz="0" w:space="0" w:color="auto"/>
        <w:left w:val="none" w:sz="0" w:space="0" w:color="auto"/>
        <w:bottom w:val="none" w:sz="0" w:space="0" w:color="auto"/>
        <w:right w:val="none" w:sz="0" w:space="0" w:color="auto"/>
      </w:divBdr>
    </w:div>
    <w:div w:id="194322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puch.com/prakticheskaya-rabota-14-tema-elektronnie-tablici-shabloni-cel/index.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516</Words>
  <Characters>2947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1</cp:revision>
  <dcterms:created xsi:type="dcterms:W3CDTF">2022-12-28T20:15:00Z</dcterms:created>
  <dcterms:modified xsi:type="dcterms:W3CDTF">2022-12-28T20:29:00Z</dcterms:modified>
</cp:coreProperties>
</file>