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511B" w:rsidRDefault="00D14F5E">
      <w:proofErr w:type="spellStart"/>
      <w:r>
        <w:t>Методы</w:t>
      </w:r>
      <w:proofErr w:type="spellEnd"/>
      <w:r>
        <w:t xml:space="preserve"> </w:t>
      </w:r>
      <w:proofErr w:type="spellStart"/>
      <w:r>
        <w:t>научного</w:t>
      </w:r>
      <w:proofErr w:type="spellEnd"/>
      <w:r>
        <w:t xml:space="preserve"> </w:t>
      </w:r>
      <w:proofErr w:type="spellStart"/>
      <w:r>
        <w:t>исследования</w:t>
      </w:r>
      <w:proofErr w:type="spellEnd"/>
      <w:r>
        <w:t>:</w:t>
      </w:r>
    </w:p>
    <w:tbl>
      <w:tblPr>
        <w:tblW w:w="11250" w:type="dxa"/>
        <w:tblInd w:w="-1709" w:type="dxa"/>
        <w:shd w:val="clear" w:color="auto" w:fill="FFFFFF"/>
        <w:tblCellMar>
          <w:left w:w="0" w:type="dxa"/>
          <w:right w:w="0" w:type="dxa"/>
        </w:tblCellMar>
        <w:tblLook w:val="04A0" w:firstRow="1" w:lastRow="0" w:firstColumn="1" w:lastColumn="0" w:noHBand="0" w:noVBand="1"/>
      </w:tblPr>
      <w:tblGrid>
        <w:gridCol w:w="1944"/>
        <w:gridCol w:w="4903"/>
        <w:gridCol w:w="4403"/>
      </w:tblGrid>
      <w:tr w:rsidR="000C645B" w:rsidRPr="000C645B" w:rsidTr="000C645B">
        <w:tc>
          <w:tcPr>
            <w:tcW w:w="1829"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rsidR="000C645B" w:rsidRPr="000C645B" w:rsidRDefault="000C645B" w:rsidP="000C645B">
            <w:pPr>
              <w:rPr>
                <w:sz w:val="22"/>
                <w:lang w:val="ru-RU"/>
              </w:rPr>
            </w:pPr>
            <w:r w:rsidRPr="000C645B">
              <w:rPr>
                <w:b/>
                <w:bCs/>
                <w:sz w:val="22"/>
                <w:lang w:val="ru-RU"/>
              </w:rPr>
              <w:t>Применяемый метод</w:t>
            </w:r>
          </w:p>
        </w:tc>
        <w:tc>
          <w:tcPr>
            <w:tcW w:w="4967"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rsidR="000C645B" w:rsidRPr="000C645B" w:rsidRDefault="000C645B" w:rsidP="000C645B">
            <w:pPr>
              <w:rPr>
                <w:sz w:val="22"/>
                <w:lang w:val="ru-RU"/>
              </w:rPr>
            </w:pPr>
            <w:r w:rsidRPr="000C645B">
              <w:rPr>
                <w:b/>
                <w:bCs/>
                <w:sz w:val="22"/>
                <w:lang w:val="ru-RU"/>
              </w:rPr>
              <w:t>Расшифровка термина</w:t>
            </w:r>
          </w:p>
        </w:tc>
        <w:tc>
          <w:tcPr>
            <w:tcW w:w="4454"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rsidR="000C645B" w:rsidRPr="000C645B" w:rsidRDefault="000C645B" w:rsidP="000C645B">
            <w:pPr>
              <w:rPr>
                <w:sz w:val="22"/>
                <w:lang w:val="ru-RU"/>
              </w:rPr>
            </w:pPr>
            <w:r w:rsidRPr="000C645B">
              <w:rPr>
                <w:b/>
                <w:bCs/>
                <w:sz w:val="22"/>
                <w:lang w:val="ru-RU"/>
              </w:rPr>
              <w:t>Наглядный пример</w:t>
            </w:r>
          </w:p>
        </w:tc>
      </w:tr>
      <w:tr w:rsidR="000C645B" w:rsidRPr="000C645B" w:rsidTr="000C645B">
        <w:tc>
          <w:tcPr>
            <w:tcW w:w="1829"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rsidR="000C645B" w:rsidRPr="000C645B" w:rsidRDefault="000C645B" w:rsidP="000C645B">
            <w:pPr>
              <w:rPr>
                <w:b/>
                <w:sz w:val="22"/>
                <w:lang w:val="ru-RU"/>
              </w:rPr>
            </w:pPr>
            <w:r w:rsidRPr="000C645B">
              <w:rPr>
                <w:b/>
                <w:sz w:val="22"/>
                <w:lang w:val="ru-RU"/>
              </w:rPr>
              <w:t>Эксперимент</w:t>
            </w:r>
          </w:p>
        </w:tc>
        <w:tc>
          <w:tcPr>
            <w:tcW w:w="4967"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rsidR="000C645B" w:rsidRPr="000C645B" w:rsidRDefault="000C645B" w:rsidP="000C645B">
            <w:pPr>
              <w:rPr>
                <w:sz w:val="22"/>
                <w:lang w:val="ru-RU"/>
              </w:rPr>
            </w:pPr>
            <w:r>
              <w:rPr>
                <w:sz w:val="22"/>
                <w:lang w:val="ru-RU"/>
              </w:rPr>
              <w:t>П</w:t>
            </w:r>
            <w:r w:rsidRPr="000C645B">
              <w:rPr>
                <w:sz w:val="22"/>
                <w:lang w:val="ru-RU"/>
              </w:rPr>
              <w:t xml:space="preserve">роведение опытов. </w:t>
            </w:r>
          </w:p>
        </w:tc>
        <w:tc>
          <w:tcPr>
            <w:tcW w:w="4454"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rsidR="000C645B" w:rsidRPr="000C645B" w:rsidRDefault="000C645B" w:rsidP="000C645B">
            <w:pPr>
              <w:rPr>
                <w:sz w:val="22"/>
                <w:lang w:val="ru-RU"/>
              </w:rPr>
            </w:pPr>
            <w:r w:rsidRPr="000C645B">
              <w:rPr>
                <w:sz w:val="22"/>
                <w:lang w:val="ru-RU"/>
              </w:rPr>
              <w:t xml:space="preserve">Проект направлен на определение, влияет ли удобрение на развитие растения и каким образом. </w:t>
            </w:r>
          </w:p>
        </w:tc>
      </w:tr>
      <w:tr w:rsidR="000C645B" w:rsidRPr="000C645B" w:rsidTr="000C645B">
        <w:tc>
          <w:tcPr>
            <w:tcW w:w="1829"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rsidR="000C645B" w:rsidRPr="000C645B" w:rsidRDefault="000C645B" w:rsidP="000C645B">
            <w:pPr>
              <w:rPr>
                <w:b/>
                <w:sz w:val="22"/>
                <w:lang w:val="ru-RU"/>
              </w:rPr>
            </w:pPr>
            <w:r w:rsidRPr="000C645B">
              <w:rPr>
                <w:b/>
                <w:sz w:val="22"/>
                <w:lang w:val="ru-RU"/>
              </w:rPr>
              <w:t>Анализ и синтез</w:t>
            </w:r>
          </w:p>
        </w:tc>
        <w:tc>
          <w:tcPr>
            <w:tcW w:w="4967"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rsidR="000C645B" w:rsidRPr="000C645B" w:rsidRDefault="000C645B" w:rsidP="000C645B">
            <w:pPr>
              <w:rPr>
                <w:sz w:val="22"/>
                <w:lang w:val="ru-RU"/>
              </w:rPr>
            </w:pPr>
            <w:r w:rsidRPr="000C645B">
              <w:rPr>
                <w:sz w:val="22"/>
                <w:lang w:val="ru-RU"/>
              </w:rPr>
              <w:t>Анализ – это способ изучения объекта, рассматривая его частичным путем или по свойствам. Синтез – способ познания объекта кардинально другим способом, а именно объединением в единое его свойств и частей. Оба метода сосуществуют и дополняют друг друга.</w:t>
            </w:r>
          </w:p>
        </w:tc>
        <w:tc>
          <w:tcPr>
            <w:tcW w:w="4454"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rsidR="000C645B" w:rsidRPr="000C645B" w:rsidRDefault="000C645B" w:rsidP="000C645B">
            <w:pPr>
              <w:rPr>
                <w:sz w:val="22"/>
                <w:lang w:val="ru-RU"/>
              </w:rPr>
            </w:pPr>
            <w:r w:rsidRPr="000C645B">
              <w:rPr>
                <w:sz w:val="22"/>
                <w:lang w:val="ru-RU"/>
              </w:rPr>
              <w:t>Автор проводит анализ группы товаров – хлеб, костюм, туфли, вино и несколько других товаров, чтобы понять, что лежит в основе их обмена. Расчленив каждый объект, было выяснено, что все блага приобретают для удовлетворения потребностей, что станет экономической категорией потребительской стоимостью. Теперь применяется метод синтеза, где определяется автором взаимосвязь между полезностью и меновой стоимостью. Она получена путем выявления ценности и цены, то есть полезности и меновой стоимости.</w:t>
            </w:r>
          </w:p>
        </w:tc>
      </w:tr>
      <w:tr w:rsidR="000C645B" w:rsidRPr="000C645B" w:rsidTr="000C645B">
        <w:tc>
          <w:tcPr>
            <w:tcW w:w="1829"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rsidR="000C645B" w:rsidRPr="000C645B" w:rsidRDefault="000C645B" w:rsidP="000C645B">
            <w:pPr>
              <w:rPr>
                <w:b/>
                <w:sz w:val="22"/>
                <w:lang w:val="ru-RU"/>
              </w:rPr>
            </w:pPr>
            <w:r w:rsidRPr="000C645B">
              <w:rPr>
                <w:b/>
                <w:sz w:val="22"/>
                <w:lang w:val="ru-RU"/>
              </w:rPr>
              <w:t>Индукция и дедукция</w:t>
            </w:r>
          </w:p>
        </w:tc>
        <w:tc>
          <w:tcPr>
            <w:tcW w:w="4967"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rsidR="000C645B" w:rsidRPr="000C645B" w:rsidRDefault="000C645B" w:rsidP="000C645B">
            <w:pPr>
              <w:rPr>
                <w:sz w:val="22"/>
                <w:lang w:val="ru-RU"/>
              </w:rPr>
            </w:pPr>
            <w:r w:rsidRPr="000C645B">
              <w:rPr>
                <w:sz w:val="22"/>
                <w:lang w:val="ru-RU"/>
              </w:rPr>
              <w:t>Индукция – обобщение, поиск общих принципов и законом на основе явлений и частных фактов. Дедукция – процесс конкретизации, когда из общих закономерностей выделяются частные положения.</w:t>
            </w:r>
          </w:p>
        </w:tc>
        <w:tc>
          <w:tcPr>
            <w:tcW w:w="4454"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rsidR="000C645B" w:rsidRPr="000C645B" w:rsidRDefault="000C645B" w:rsidP="000C645B">
            <w:pPr>
              <w:rPr>
                <w:sz w:val="22"/>
                <w:lang w:val="ru-RU"/>
              </w:rPr>
            </w:pPr>
            <w:r w:rsidRPr="000C645B">
              <w:rPr>
                <w:sz w:val="22"/>
                <w:lang w:val="ru-RU"/>
              </w:rPr>
              <w:t>Пример дедукции – автор исследует разные жидкости, после чего приходит к выводу, что все они упруги, а значит, вода, являющаяся жидкостью, также упругая.</w:t>
            </w:r>
          </w:p>
          <w:p w:rsidR="000C645B" w:rsidRPr="000C645B" w:rsidRDefault="000C645B" w:rsidP="000C645B">
            <w:pPr>
              <w:rPr>
                <w:sz w:val="22"/>
                <w:lang w:val="ru-RU"/>
              </w:rPr>
            </w:pPr>
            <w:r w:rsidRPr="000C645B">
              <w:rPr>
                <w:sz w:val="22"/>
                <w:lang w:val="ru-RU"/>
              </w:rPr>
              <w:t>Пример индукции – автор установил, что все металлы имеют свойство электропроводности, и, зная, что медь – это металл, был сделан вывод, что медь также имеет свойство электропроводности.</w:t>
            </w:r>
          </w:p>
        </w:tc>
      </w:tr>
      <w:tr w:rsidR="000C645B" w:rsidRPr="000C645B" w:rsidTr="000C645B">
        <w:tc>
          <w:tcPr>
            <w:tcW w:w="1829"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rsidR="000C645B" w:rsidRPr="000C645B" w:rsidRDefault="000C645B" w:rsidP="000C645B">
            <w:pPr>
              <w:rPr>
                <w:b/>
                <w:sz w:val="22"/>
                <w:lang w:val="ru-RU"/>
              </w:rPr>
            </w:pPr>
            <w:r w:rsidRPr="000C645B">
              <w:rPr>
                <w:b/>
                <w:sz w:val="22"/>
                <w:lang w:val="ru-RU"/>
              </w:rPr>
              <w:t>Моделирование</w:t>
            </w:r>
          </w:p>
        </w:tc>
        <w:tc>
          <w:tcPr>
            <w:tcW w:w="4967"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rsidR="000C645B" w:rsidRPr="000C645B" w:rsidRDefault="000C645B" w:rsidP="000C645B">
            <w:pPr>
              <w:rPr>
                <w:sz w:val="22"/>
                <w:lang w:val="ru-RU"/>
              </w:rPr>
            </w:pPr>
            <w:r w:rsidRPr="000C645B">
              <w:rPr>
                <w:sz w:val="22"/>
                <w:lang w:val="ru-RU"/>
              </w:rPr>
              <w:t>модели объекта изучения</w:t>
            </w:r>
          </w:p>
        </w:tc>
        <w:tc>
          <w:tcPr>
            <w:tcW w:w="4454"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rsidR="000C645B" w:rsidRPr="000C645B" w:rsidRDefault="000C645B" w:rsidP="000C645B">
            <w:pPr>
              <w:rPr>
                <w:sz w:val="22"/>
                <w:lang w:val="ru-RU"/>
              </w:rPr>
            </w:pPr>
            <w:r w:rsidRPr="000C645B">
              <w:rPr>
                <w:sz w:val="22"/>
                <w:lang w:val="ru-RU"/>
              </w:rPr>
              <w:t>·         предметное, когда воспроизводится отдельная часть рассматриваемого автором объекта;</w:t>
            </w:r>
          </w:p>
          <w:p w:rsidR="000C645B" w:rsidRPr="000C645B" w:rsidRDefault="000C645B" w:rsidP="000C645B">
            <w:pPr>
              <w:rPr>
                <w:sz w:val="22"/>
                <w:lang w:val="ru-RU"/>
              </w:rPr>
            </w:pPr>
            <w:r w:rsidRPr="000C645B">
              <w:rPr>
                <w:sz w:val="22"/>
                <w:lang w:val="ru-RU"/>
              </w:rPr>
              <w:t>·         знаковое, когда моделирование выполняется путем создания чертежей, формул, схем и т. д.;</w:t>
            </w:r>
          </w:p>
          <w:p w:rsidR="000C645B" w:rsidRPr="000C645B" w:rsidRDefault="000C645B" w:rsidP="000C645B">
            <w:pPr>
              <w:rPr>
                <w:sz w:val="22"/>
                <w:lang w:val="ru-RU"/>
              </w:rPr>
            </w:pPr>
            <w:r w:rsidRPr="000C645B">
              <w:rPr>
                <w:sz w:val="22"/>
                <w:lang w:val="ru-RU"/>
              </w:rPr>
              <w:t>·         мысленное, в котором проводятся мысленно или в виртуально все операции.</w:t>
            </w:r>
          </w:p>
        </w:tc>
      </w:tr>
      <w:tr w:rsidR="000C645B" w:rsidRPr="000C645B" w:rsidTr="000C645B">
        <w:tc>
          <w:tcPr>
            <w:tcW w:w="1829"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rsidR="000C645B" w:rsidRPr="000C645B" w:rsidRDefault="000C645B" w:rsidP="000C645B">
            <w:pPr>
              <w:rPr>
                <w:b/>
                <w:sz w:val="22"/>
                <w:lang w:val="ru-RU"/>
              </w:rPr>
            </w:pPr>
            <w:r w:rsidRPr="000C645B">
              <w:rPr>
                <w:b/>
                <w:sz w:val="22"/>
                <w:lang w:val="ru-RU"/>
              </w:rPr>
              <w:t>Гипотетический метод</w:t>
            </w:r>
          </w:p>
        </w:tc>
        <w:tc>
          <w:tcPr>
            <w:tcW w:w="4967"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rsidR="000C645B" w:rsidRPr="000C645B" w:rsidRDefault="000C645B" w:rsidP="000C645B">
            <w:pPr>
              <w:rPr>
                <w:sz w:val="22"/>
                <w:lang w:val="ru-RU"/>
              </w:rPr>
            </w:pPr>
            <w:r w:rsidRPr="000C645B">
              <w:rPr>
                <w:sz w:val="22"/>
                <w:lang w:val="ru-RU"/>
              </w:rPr>
              <w:t>Автор проводит разработку гипотезы, для этого необходимо изучения физической, химической и другой сущности изучаемого явления с помощью описанных ранее методов познания, а также формулирование гипотезы, составление алгоритма (модели), изучение, анализ, разработка теоретических основ.</w:t>
            </w:r>
          </w:p>
        </w:tc>
        <w:tc>
          <w:tcPr>
            <w:tcW w:w="4454"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rsidR="000C645B" w:rsidRPr="000C645B" w:rsidRDefault="000C645B" w:rsidP="000C645B">
            <w:pPr>
              <w:rPr>
                <w:sz w:val="22"/>
                <w:lang w:val="ru-RU"/>
              </w:rPr>
            </w:pPr>
            <w:r w:rsidRPr="000C645B">
              <w:rPr>
                <w:sz w:val="22"/>
                <w:lang w:val="ru-RU"/>
              </w:rPr>
              <w:t>Автор как бы идеализирует исследуемый предмет или объект, например, приходит к умозаключению, что идеальный газ — это абсолютно твердое тело, наделяя его гипотетическим свойством.</w:t>
            </w:r>
          </w:p>
        </w:tc>
      </w:tr>
      <w:tr w:rsidR="000C645B" w:rsidRPr="000C645B" w:rsidTr="000C645B">
        <w:tc>
          <w:tcPr>
            <w:tcW w:w="1829"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rsidR="000C645B" w:rsidRPr="000C645B" w:rsidRDefault="000C645B" w:rsidP="000C645B">
            <w:pPr>
              <w:rPr>
                <w:b/>
                <w:sz w:val="22"/>
                <w:lang w:val="ru-RU"/>
              </w:rPr>
            </w:pPr>
            <w:r w:rsidRPr="000C645B">
              <w:rPr>
                <w:b/>
                <w:sz w:val="22"/>
                <w:lang w:val="ru-RU"/>
              </w:rPr>
              <w:t>Логический метод</w:t>
            </w:r>
          </w:p>
        </w:tc>
        <w:tc>
          <w:tcPr>
            <w:tcW w:w="4967"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rsidR="000C645B" w:rsidRPr="000C645B" w:rsidRDefault="000C645B" w:rsidP="000C645B">
            <w:pPr>
              <w:rPr>
                <w:sz w:val="22"/>
                <w:lang w:val="ru-RU"/>
              </w:rPr>
            </w:pPr>
            <w:r w:rsidRPr="000C645B">
              <w:rPr>
                <w:sz w:val="22"/>
                <w:lang w:val="ru-RU"/>
              </w:rPr>
              <w:t>Автор проводит на теоретическом уровне логическое исследование, базируясь на собранных в ходе работы фактах, терминах, умозаключениях, подводит итоги и выводы.</w:t>
            </w:r>
          </w:p>
        </w:tc>
        <w:tc>
          <w:tcPr>
            <w:tcW w:w="4454"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rsidR="000C645B" w:rsidRPr="000C645B" w:rsidRDefault="000C645B" w:rsidP="000C645B">
            <w:pPr>
              <w:rPr>
                <w:sz w:val="22"/>
                <w:lang w:val="ru-RU"/>
              </w:rPr>
            </w:pPr>
            <w:r w:rsidRPr="000C645B">
              <w:rPr>
                <w:sz w:val="22"/>
                <w:lang w:val="ru-RU"/>
              </w:rPr>
              <w:t>Такой вид анализа уместен в той части психолого-педагогического исследования, где автор сможет определить возможности какой-либо концепции в решении поставленных задач своего труда.</w:t>
            </w:r>
          </w:p>
        </w:tc>
      </w:tr>
      <w:tr w:rsidR="000C645B" w:rsidRPr="000C645B" w:rsidTr="000C645B">
        <w:tc>
          <w:tcPr>
            <w:tcW w:w="1829"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rsidR="000C645B" w:rsidRPr="000C645B" w:rsidRDefault="000C645B" w:rsidP="000C645B">
            <w:pPr>
              <w:rPr>
                <w:b/>
                <w:sz w:val="22"/>
                <w:lang w:val="ru-RU"/>
              </w:rPr>
            </w:pPr>
            <w:r w:rsidRPr="000C645B">
              <w:rPr>
                <w:b/>
                <w:sz w:val="22"/>
                <w:lang w:val="ru-RU"/>
              </w:rPr>
              <w:t>Истерический метод</w:t>
            </w:r>
          </w:p>
        </w:tc>
        <w:tc>
          <w:tcPr>
            <w:tcW w:w="4967"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rsidR="000C645B" w:rsidRPr="000C645B" w:rsidRDefault="000C645B" w:rsidP="000C645B">
            <w:pPr>
              <w:rPr>
                <w:sz w:val="22"/>
                <w:lang w:val="ru-RU"/>
              </w:rPr>
            </w:pPr>
            <w:r w:rsidRPr="000C645B">
              <w:rPr>
                <w:sz w:val="22"/>
                <w:lang w:val="ru-RU"/>
              </w:rPr>
              <w:t>Проводится изучение возникновения, создания и развития исследуемых объектов в исторической хронологической последовательности.</w:t>
            </w:r>
          </w:p>
        </w:tc>
        <w:tc>
          <w:tcPr>
            <w:tcW w:w="4454" w:type="dxa"/>
            <w:tcBorders>
              <w:top w:val="single" w:sz="6" w:space="0" w:color="373737"/>
              <w:left w:val="single" w:sz="6" w:space="0" w:color="373737"/>
              <w:bottom w:val="single" w:sz="6" w:space="0" w:color="373737"/>
              <w:right w:val="single" w:sz="6" w:space="0" w:color="373737"/>
            </w:tcBorders>
            <w:shd w:val="clear" w:color="auto" w:fill="FFFFFF"/>
            <w:tcMar>
              <w:top w:w="150" w:type="dxa"/>
              <w:left w:w="150" w:type="dxa"/>
              <w:bottom w:w="150" w:type="dxa"/>
              <w:right w:w="150" w:type="dxa"/>
            </w:tcMar>
            <w:vAlign w:val="center"/>
            <w:hideMark/>
          </w:tcPr>
          <w:p w:rsidR="000C645B" w:rsidRPr="000C645B" w:rsidRDefault="00D14F5E" w:rsidP="000C645B">
            <w:pPr>
              <w:rPr>
                <w:sz w:val="22"/>
                <w:lang w:val="ru-RU"/>
              </w:rPr>
            </w:pPr>
            <w:r>
              <w:rPr>
                <w:sz w:val="22"/>
                <w:lang w:val="ru-RU"/>
              </w:rPr>
              <w:t>с</w:t>
            </w:r>
            <w:bookmarkStart w:id="0" w:name="_GoBack"/>
            <w:bookmarkEnd w:id="0"/>
            <w:r w:rsidR="000C645B" w:rsidRPr="000C645B">
              <w:rPr>
                <w:sz w:val="22"/>
                <w:lang w:val="ru-RU"/>
              </w:rPr>
              <w:t>остояние предмета, далее реконструирует прошлое, а именно рассматривает генезис (возникновение основных и последнего этапа исторического движения), прогнозирует будущее и тенденции дальнейшего развития.</w:t>
            </w:r>
          </w:p>
        </w:tc>
      </w:tr>
    </w:tbl>
    <w:p w:rsidR="0037511B" w:rsidRPr="000C645B" w:rsidRDefault="0037511B">
      <w:pPr>
        <w:rPr>
          <w:lang w:val="ru-RU"/>
        </w:rPr>
      </w:pPr>
    </w:p>
    <w:sectPr w:rsidR="0037511B" w:rsidRPr="000C645B">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511B" w:rsidRDefault="00D14F5E">
      <w:pPr>
        <w:spacing w:after="0" w:line="240" w:lineRule="auto"/>
      </w:pPr>
      <w:r>
        <w:separator/>
      </w:r>
    </w:p>
  </w:endnote>
  <w:endnote w:type="continuationSeparator" w:id="0">
    <w:p w:rsidR="0037511B" w:rsidRDefault="00D14F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511B" w:rsidRDefault="00D14F5E">
      <w:pPr>
        <w:spacing w:after="0" w:line="240" w:lineRule="auto"/>
      </w:pPr>
      <w:r>
        <w:separator/>
      </w:r>
    </w:p>
  </w:footnote>
  <w:footnote w:type="continuationSeparator" w:id="0">
    <w:p w:rsidR="0037511B" w:rsidRDefault="00D14F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6D32BA"/>
    <w:multiLevelType w:val="hybridMultilevel"/>
    <w:tmpl w:val="7B82ACBE"/>
    <w:lvl w:ilvl="0" w:tplc="7526C7D4">
      <w:start w:val="1"/>
      <w:numFmt w:val="bullet"/>
      <w:lvlText w:val="·"/>
      <w:lvlJc w:val="left"/>
      <w:pPr>
        <w:ind w:left="709" w:hanging="360"/>
      </w:pPr>
      <w:rPr>
        <w:rFonts w:ascii="Symbol" w:eastAsia="Symbol" w:hAnsi="Symbol" w:cs="Symbol" w:hint="default"/>
      </w:rPr>
    </w:lvl>
    <w:lvl w:ilvl="1" w:tplc="BCC8CF2A">
      <w:start w:val="1"/>
      <w:numFmt w:val="bullet"/>
      <w:lvlText w:val="o"/>
      <w:lvlJc w:val="left"/>
      <w:pPr>
        <w:ind w:left="1429" w:hanging="360"/>
      </w:pPr>
      <w:rPr>
        <w:rFonts w:ascii="Courier New" w:eastAsia="Courier New" w:hAnsi="Courier New" w:cs="Courier New" w:hint="default"/>
      </w:rPr>
    </w:lvl>
    <w:lvl w:ilvl="2" w:tplc="10200338">
      <w:start w:val="1"/>
      <w:numFmt w:val="bullet"/>
      <w:lvlText w:val="§"/>
      <w:lvlJc w:val="left"/>
      <w:pPr>
        <w:ind w:left="2149" w:hanging="360"/>
      </w:pPr>
      <w:rPr>
        <w:rFonts w:ascii="Wingdings" w:eastAsia="Wingdings" w:hAnsi="Wingdings" w:cs="Wingdings" w:hint="default"/>
      </w:rPr>
    </w:lvl>
    <w:lvl w:ilvl="3" w:tplc="CB064364">
      <w:start w:val="1"/>
      <w:numFmt w:val="bullet"/>
      <w:lvlText w:val="·"/>
      <w:lvlJc w:val="left"/>
      <w:pPr>
        <w:ind w:left="2869" w:hanging="360"/>
      </w:pPr>
      <w:rPr>
        <w:rFonts w:ascii="Symbol" w:eastAsia="Symbol" w:hAnsi="Symbol" w:cs="Symbol" w:hint="default"/>
      </w:rPr>
    </w:lvl>
    <w:lvl w:ilvl="4" w:tplc="AECC6DB4">
      <w:start w:val="1"/>
      <w:numFmt w:val="bullet"/>
      <w:lvlText w:val="o"/>
      <w:lvlJc w:val="left"/>
      <w:pPr>
        <w:ind w:left="3589" w:hanging="360"/>
      </w:pPr>
      <w:rPr>
        <w:rFonts w:ascii="Courier New" w:eastAsia="Courier New" w:hAnsi="Courier New" w:cs="Courier New" w:hint="default"/>
      </w:rPr>
    </w:lvl>
    <w:lvl w:ilvl="5" w:tplc="355C8278">
      <w:start w:val="1"/>
      <w:numFmt w:val="bullet"/>
      <w:lvlText w:val="§"/>
      <w:lvlJc w:val="left"/>
      <w:pPr>
        <w:ind w:left="4309" w:hanging="360"/>
      </w:pPr>
      <w:rPr>
        <w:rFonts w:ascii="Wingdings" w:eastAsia="Wingdings" w:hAnsi="Wingdings" w:cs="Wingdings" w:hint="default"/>
      </w:rPr>
    </w:lvl>
    <w:lvl w:ilvl="6" w:tplc="AF8E63E8">
      <w:start w:val="1"/>
      <w:numFmt w:val="bullet"/>
      <w:lvlText w:val="·"/>
      <w:lvlJc w:val="left"/>
      <w:pPr>
        <w:ind w:left="5029" w:hanging="360"/>
      </w:pPr>
      <w:rPr>
        <w:rFonts w:ascii="Symbol" w:eastAsia="Symbol" w:hAnsi="Symbol" w:cs="Symbol" w:hint="default"/>
      </w:rPr>
    </w:lvl>
    <w:lvl w:ilvl="7" w:tplc="3DC048BC">
      <w:start w:val="1"/>
      <w:numFmt w:val="bullet"/>
      <w:lvlText w:val="o"/>
      <w:lvlJc w:val="left"/>
      <w:pPr>
        <w:ind w:left="5749" w:hanging="360"/>
      </w:pPr>
      <w:rPr>
        <w:rFonts w:ascii="Courier New" w:eastAsia="Courier New" w:hAnsi="Courier New" w:cs="Courier New" w:hint="default"/>
      </w:rPr>
    </w:lvl>
    <w:lvl w:ilvl="8" w:tplc="E68E8BAA">
      <w:start w:val="1"/>
      <w:numFmt w:val="bullet"/>
      <w:lvlText w:val="§"/>
      <w:lvlJc w:val="left"/>
      <w:pPr>
        <w:ind w:left="6469" w:hanging="360"/>
      </w:pPr>
      <w:rPr>
        <w:rFonts w:ascii="Wingdings" w:eastAsia="Wingdings" w:hAnsi="Wingdings" w:cs="Wingdings" w:hint="default"/>
      </w:rPr>
    </w:lvl>
  </w:abstractNum>
  <w:abstractNum w:abstractNumId="1" w15:restartNumberingAfterBreak="0">
    <w:nsid w:val="1B1F2E2D"/>
    <w:multiLevelType w:val="hybridMultilevel"/>
    <w:tmpl w:val="61460F7A"/>
    <w:lvl w:ilvl="0" w:tplc="383230F6">
      <w:start w:val="1"/>
      <w:numFmt w:val="bullet"/>
      <w:lvlText w:val="·"/>
      <w:lvlJc w:val="left"/>
      <w:pPr>
        <w:ind w:left="709" w:hanging="360"/>
      </w:pPr>
      <w:rPr>
        <w:rFonts w:ascii="Symbol" w:eastAsia="Symbol" w:hAnsi="Symbol" w:cs="Symbol" w:hint="default"/>
      </w:rPr>
    </w:lvl>
    <w:lvl w:ilvl="1" w:tplc="96524F7E">
      <w:start w:val="1"/>
      <w:numFmt w:val="bullet"/>
      <w:lvlText w:val="o"/>
      <w:lvlJc w:val="left"/>
      <w:pPr>
        <w:ind w:left="1429" w:hanging="360"/>
      </w:pPr>
      <w:rPr>
        <w:rFonts w:ascii="Courier New" w:eastAsia="Courier New" w:hAnsi="Courier New" w:cs="Courier New" w:hint="default"/>
      </w:rPr>
    </w:lvl>
    <w:lvl w:ilvl="2" w:tplc="13CA8EB6">
      <w:start w:val="1"/>
      <w:numFmt w:val="bullet"/>
      <w:lvlText w:val="§"/>
      <w:lvlJc w:val="left"/>
      <w:pPr>
        <w:ind w:left="2149" w:hanging="360"/>
      </w:pPr>
      <w:rPr>
        <w:rFonts w:ascii="Wingdings" w:eastAsia="Wingdings" w:hAnsi="Wingdings" w:cs="Wingdings" w:hint="default"/>
      </w:rPr>
    </w:lvl>
    <w:lvl w:ilvl="3" w:tplc="445C0044">
      <w:start w:val="1"/>
      <w:numFmt w:val="bullet"/>
      <w:lvlText w:val="·"/>
      <w:lvlJc w:val="left"/>
      <w:pPr>
        <w:ind w:left="2869" w:hanging="360"/>
      </w:pPr>
      <w:rPr>
        <w:rFonts w:ascii="Symbol" w:eastAsia="Symbol" w:hAnsi="Symbol" w:cs="Symbol" w:hint="default"/>
      </w:rPr>
    </w:lvl>
    <w:lvl w:ilvl="4" w:tplc="AF90DBEA">
      <w:start w:val="1"/>
      <w:numFmt w:val="bullet"/>
      <w:lvlText w:val="o"/>
      <w:lvlJc w:val="left"/>
      <w:pPr>
        <w:ind w:left="3589" w:hanging="360"/>
      </w:pPr>
      <w:rPr>
        <w:rFonts w:ascii="Courier New" w:eastAsia="Courier New" w:hAnsi="Courier New" w:cs="Courier New" w:hint="default"/>
      </w:rPr>
    </w:lvl>
    <w:lvl w:ilvl="5" w:tplc="61F0BD52">
      <w:start w:val="1"/>
      <w:numFmt w:val="bullet"/>
      <w:lvlText w:val="§"/>
      <w:lvlJc w:val="left"/>
      <w:pPr>
        <w:ind w:left="4309" w:hanging="360"/>
      </w:pPr>
      <w:rPr>
        <w:rFonts w:ascii="Wingdings" w:eastAsia="Wingdings" w:hAnsi="Wingdings" w:cs="Wingdings" w:hint="default"/>
      </w:rPr>
    </w:lvl>
    <w:lvl w:ilvl="6" w:tplc="6C7C3DEC">
      <w:start w:val="1"/>
      <w:numFmt w:val="bullet"/>
      <w:lvlText w:val="·"/>
      <w:lvlJc w:val="left"/>
      <w:pPr>
        <w:ind w:left="5029" w:hanging="360"/>
      </w:pPr>
      <w:rPr>
        <w:rFonts w:ascii="Symbol" w:eastAsia="Symbol" w:hAnsi="Symbol" w:cs="Symbol" w:hint="default"/>
      </w:rPr>
    </w:lvl>
    <w:lvl w:ilvl="7" w:tplc="187244A2">
      <w:start w:val="1"/>
      <w:numFmt w:val="bullet"/>
      <w:lvlText w:val="o"/>
      <w:lvlJc w:val="left"/>
      <w:pPr>
        <w:ind w:left="5749" w:hanging="360"/>
      </w:pPr>
      <w:rPr>
        <w:rFonts w:ascii="Courier New" w:eastAsia="Courier New" w:hAnsi="Courier New" w:cs="Courier New" w:hint="default"/>
      </w:rPr>
    </w:lvl>
    <w:lvl w:ilvl="8" w:tplc="7DD0015A">
      <w:start w:val="1"/>
      <w:numFmt w:val="bullet"/>
      <w:lvlText w:val="§"/>
      <w:lvlJc w:val="left"/>
      <w:pPr>
        <w:ind w:left="6469" w:hanging="360"/>
      </w:pPr>
      <w:rPr>
        <w:rFonts w:ascii="Wingdings" w:eastAsia="Wingdings" w:hAnsi="Wingdings" w:cs="Wingdings" w:hint="default"/>
      </w:rPr>
    </w:lvl>
  </w:abstractNum>
  <w:abstractNum w:abstractNumId="2" w15:restartNumberingAfterBreak="0">
    <w:nsid w:val="1BF95597"/>
    <w:multiLevelType w:val="hybridMultilevel"/>
    <w:tmpl w:val="8242C00E"/>
    <w:lvl w:ilvl="0" w:tplc="7AEACF6E">
      <w:start w:val="1"/>
      <w:numFmt w:val="bullet"/>
      <w:lvlText w:val="·"/>
      <w:lvlJc w:val="left"/>
      <w:pPr>
        <w:ind w:left="709" w:hanging="360"/>
      </w:pPr>
      <w:rPr>
        <w:rFonts w:ascii="Symbol" w:eastAsia="Symbol" w:hAnsi="Symbol" w:cs="Symbol" w:hint="default"/>
      </w:rPr>
    </w:lvl>
    <w:lvl w:ilvl="1" w:tplc="6C929D7A">
      <w:start w:val="1"/>
      <w:numFmt w:val="bullet"/>
      <w:lvlText w:val="o"/>
      <w:lvlJc w:val="left"/>
      <w:pPr>
        <w:ind w:left="1440" w:hanging="360"/>
      </w:pPr>
      <w:rPr>
        <w:rFonts w:ascii="Courier New" w:eastAsia="Courier New" w:hAnsi="Courier New" w:cs="Courier New" w:hint="default"/>
      </w:rPr>
    </w:lvl>
    <w:lvl w:ilvl="2" w:tplc="F4E0CF98">
      <w:start w:val="1"/>
      <w:numFmt w:val="bullet"/>
      <w:lvlText w:val="§"/>
      <w:lvlJc w:val="left"/>
      <w:pPr>
        <w:ind w:left="2160" w:hanging="360"/>
      </w:pPr>
      <w:rPr>
        <w:rFonts w:ascii="Wingdings" w:eastAsia="Wingdings" w:hAnsi="Wingdings" w:cs="Wingdings" w:hint="default"/>
      </w:rPr>
    </w:lvl>
    <w:lvl w:ilvl="3" w:tplc="B9BAC8A4">
      <w:start w:val="1"/>
      <w:numFmt w:val="bullet"/>
      <w:lvlText w:val="·"/>
      <w:lvlJc w:val="left"/>
      <w:pPr>
        <w:ind w:left="2880" w:hanging="360"/>
      </w:pPr>
      <w:rPr>
        <w:rFonts w:ascii="Symbol" w:eastAsia="Symbol" w:hAnsi="Symbol" w:cs="Symbol" w:hint="default"/>
      </w:rPr>
    </w:lvl>
    <w:lvl w:ilvl="4" w:tplc="CF883810">
      <w:start w:val="1"/>
      <w:numFmt w:val="bullet"/>
      <w:lvlText w:val="o"/>
      <w:lvlJc w:val="left"/>
      <w:pPr>
        <w:ind w:left="3600" w:hanging="360"/>
      </w:pPr>
      <w:rPr>
        <w:rFonts w:ascii="Courier New" w:eastAsia="Courier New" w:hAnsi="Courier New" w:cs="Courier New" w:hint="default"/>
      </w:rPr>
    </w:lvl>
    <w:lvl w:ilvl="5" w:tplc="2EBAE156">
      <w:start w:val="1"/>
      <w:numFmt w:val="bullet"/>
      <w:lvlText w:val="§"/>
      <w:lvlJc w:val="left"/>
      <w:pPr>
        <w:ind w:left="4320" w:hanging="360"/>
      </w:pPr>
      <w:rPr>
        <w:rFonts w:ascii="Wingdings" w:eastAsia="Wingdings" w:hAnsi="Wingdings" w:cs="Wingdings" w:hint="default"/>
      </w:rPr>
    </w:lvl>
    <w:lvl w:ilvl="6" w:tplc="4FC24DC8">
      <w:start w:val="1"/>
      <w:numFmt w:val="bullet"/>
      <w:lvlText w:val="·"/>
      <w:lvlJc w:val="left"/>
      <w:pPr>
        <w:ind w:left="5040" w:hanging="360"/>
      </w:pPr>
      <w:rPr>
        <w:rFonts w:ascii="Symbol" w:eastAsia="Symbol" w:hAnsi="Symbol" w:cs="Symbol" w:hint="default"/>
      </w:rPr>
    </w:lvl>
    <w:lvl w:ilvl="7" w:tplc="538A4156">
      <w:start w:val="1"/>
      <w:numFmt w:val="bullet"/>
      <w:lvlText w:val="o"/>
      <w:lvlJc w:val="left"/>
      <w:pPr>
        <w:ind w:left="5760" w:hanging="360"/>
      </w:pPr>
      <w:rPr>
        <w:rFonts w:ascii="Courier New" w:eastAsia="Courier New" w:hAnsi="Courier New" w:cs="Courier New" w:hint="default"/>
      </w:rPr>
    </w:lvl>
    <w:lvl w:ilvl="8" w:tplc="E000DBC4">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1C732C51"/>
    <w:multiLevelType w:val="hybridMultilevel"/>
    <w:tmpl w:val="B5E6C378"/>
    <w:lvl w:ilvl="0" w:tplc="4C445DEA">
      <w:start w:val="1"/>
      <w:numFmt w:val="bullet"/>
      <w:lvlText w:val="·"/>
      <w:lvlJc w:val="left"/>
      <w:pPr>
        <w:ind w:left="709" w:hanging="360"/>
      </w:pPr>
      <w:rPr>
        <w:rFonts w:ascii="Symbol" w:eastAsia="Symbol" w:hAnsi="Symbol" w:cs="Symbol" w:hint="default"/>
      </w:rPr>
    </w:lvl>
    <w:lvl w:ilvl="1" w:tplc="3AAC2948">
      <w:start w:val="1"/>
      <w:numFmt w:val="bullet"/>
      <w:lvlText w:val="o"/>
      <w:lvlJc w:val="left"/>
      <w:pPr>
        <w:ind w:left="1429" w:hanging="360"/>
      </w:pPr>
      <w:rPr>
        <w:rFonts w:ascii="Courier New" w:eastAsia="Courier New" w:hAnsi="Courier New" w:cs="Courier New" w:hint="default"/>
      </w:rPr>
    </w:lvl>
    <w:lvl w:ilvl="2" w:tplc="18420AD0">
      <w:start w:val="1"/>
      <w:numFmt w:val="bullet"/>
      <w:lvlText w:val="§"/>
      <w:lvlJc w:val="left"/>
      <w:pPr>
        <w:ind w:left="2149" w:hanging="360"/>
      </w:pPr>
      <w:rPr>
        <w:rFonts w:ascii="Wingdings" w:eastAsia="Wingdings" w:hAnsi="Wingdings" w:cs="Wingdings" w:hint="default"/>
      </w:rPr>
    </w:lvl>
    <w:lvl w:ilvl="3" w:tplc="369C8476">
      <w:start w:val="1"/>
      <w:numFmt w:val="bullet"/>
      <w:lvlText w:val="·"/>
      <w:lvlJc w:val="left"/>
      <w:pPr>
        <w:ind w:left="2869" w:hanging="360"/>
      </w:pPr>
      <w:rPr>
        <w:rFonts w:ascii="Symbol" w:eastAsia="Symbol" w:hAnsi="Symbol" w:cs="Symbol" w:hint="default"/>
      </w:rPr>
    </w:lvl>
    <w:lvl w:ilvl="4" w:tplc="24227726">
      <w:start w:val="1"/>
      <w:numFmt w:val="bullet"/>
      <w:lvlText w:val="o"/>
      <w:lvlJc w:val="left"/>
      <w:pPr>
        <w:ind w:left="3589" w:hanging="360"/>
      </w:pPr>
      <w:rPr>
        <w:rFonts w:ascii="Courier New" w:eastAsia="Courier New" w:hAnsi="Courier New" w:cs="Courier New" w:hint="default"/>
      </w:rPr>
    </w:lvl>
    <w:lvl w:ilvl="5" w:tplc="4710AB06">
      <w:start w:val="1"/>
      <w:numFmt w:val="bullet"/>
      <w:lvlText w:val="§"/>
      <w:lvlJc w:val="left"/>
      <w:pPr>
        <w:ind w:left="4309" w:hanging="360"/>
      </w:pPr>
      <w:rPr>
        <w:rFonts w:ascii="Wingdings" w:eastAsia="Wingdings" w:hAnsi="Wingdings" w:cs="Wingdings" w:hint="default"/>
      </w:rPr>
    </w:lvl>
    <w:lvl w:ilvl="6" w:tplc="8BC8D9D8">
      <w:start w:val="1"/>
      <w:numFmt w:val="bullet"/>
      <w:lvlText w:val="·"/>
      <w:lvlJc w:val="left"/>
      <w:pPr>
        <w:ind w:left="5029" w:hanging="360"/>
      </w:pPr>
      <w:rPr>
        <w:rFonts w:ascii="Symbol" w:eastAsia="Symbol" w:hAnsi="Symbol" w:cs="Symbol" w:hint="default"/>
      </w:rPr>
    </w:lvl>
    <w:lvl w:ilvl="7" w:tplc="E390CD90">
      <w:start w:val="1"/>
      <w:numFmt w:val="bullet"/>
      <w:lvlText w:val="o"/>
      <w:lvlJc w:val="left"/>
      <w:pPr>
        <w:ind w:left="5749" w:hanging="360"/>
      </w:pPr>
      <w:rPr>
        <w:rFonts w:ascii="Courier New" w:eastAsia="Courier New" w:hAnsi="Courier New" w:cs="Courier New" w:hint="default"/>
      </w:rPr>
    </w:lvl>
    <w:lvl w:ilvl="8" w:tplc="B0368D2C">
      <w:start w:val="1"/>
      <w:numFmt w:val="bullet"/>
      <w:lvlText w:val="§"/>
      <w:lvlJc w:val="left"/>
      <w:pPr>
        <w:ind w:left="6469" w:hanging="360"/>
      </w:pPr>
      <w:rPr>
        <w:rFonts w:ascii="Wingdings" w:eastAsia="Wingdings" w:hAnsi="Wingdings" w:cs="Wingdings" w:hint="default"/>
      </w:rPr>
    </w:lvl>
  </w:abstractNum>
  <w:abstractNum w:abstractNumId="4" w15:restartNumberingAfterBreak="0">
    <w:nsid w:val="216E43D7"/>
    <w:multiLevelType w:val="hybridMultilevel"/>
    <w:tmpl w:val="8C5C19B0"/>
    <w:lvl w:ilvl="0" w:tplc="C6C28C76">
      <w:start w:val="1"/>
      <w:numFmt w:val="bullet"/>
      <w:lvlText w:val="·"/>
      <w:lvlJc w:val="left"/>
      <w:pPr>
        <w:ind w:left="709" w:hanging="360"/>
      </w:pPr>
      <w:rPr>
        <w:rFonts w:ascii="Symbol" w:eastAsia="Symbol" w:hAnsi="Symbol" w:cs="Symbol" w:hint="default"/>
      </w:rPr>
    </w:lvl>
    <w:lvl w:ilvl="1" w:tplc="02224DE8">
      <w:start w:val="1"/>
      <w:numFmt w:val="bullet"/>
      <w:lvlText w:val="o"/>
      <w:lvlJc w:val="left"/>
      <w:pPr>
        <w:ind w:left="1429" w:hanging="360"/>
      </w:pPr>
      <w:rPr>
        <w:rFonts w:ascii="Courier New" w:eastAsia="Courier New" w:hAnsi="Courier New" w:cs="Courier New" w:hint="default"/>
      </w:rPr>
    </w:lvl>
    <w:lvl w:ilvl="2" w:tplc="55144B70">
      <w:start w:val="1"/>
      <w:numFmt w:val="bullet"/>
      <w:lvlText w:val="§"/>
      <w:lvlJc w:val="left"/>
      <w:pPr>
        <w:ind w:left="2149" w:hanging="360"/>
      </w:pPr>
      <w:rPr>
        <w:rFonts w:ascii="Wingdings" w:eastAsia="Wingdings" w:hAnsi="Wingdings" w:cs="Wingdings" w:hint="default"/>
      </w:rPr>
    </w:lvl>
    <w:lvl w:ilvl="3" w:tplc="5BE6F156">
      <w:start w:val="1"/>
      <w:numFmt w:val="bullet"/>
      <w:lvlText w:val="·"/>
      <w:lvlJc w:val="left"/>
      <w:pPr>
        <w:ind w:left="2869" w:hanging="360"/>
      </w:pPr>
      <w:rPr>
        <w:rFonts w:ascii="Symbol" w:eastAsia="Symbol" w:hAnsi="Symbol" w:cs="Symbol" w:hint="default"/>
      </w:rPr>
    </w:lvl>
    <w:lvl w:ilvl="4" w:tplc="2CECD3D6">
      <w:start w:val="1"/>
      <w:numFmt w:val="bullet"/>
      <w:lvlText w:val="o"/>
      <w:lvlJc w:val="left"/>
      <w:pPr>
        <w:ind w:left="3589" w:hanging="360"/>
      </w:pPr>
      <w:rPr>
        <w:rFonts w:ascii="Courier New" w:eastAsia="Courier New" w:hAnsi="Courier New" w:cs="Courier New" w:hint="default"/>
      </w:rPr>
    </w:lvl>
    <w:lvl w:ilvl="5" w:tplc="6D7A605E">
      <w:start w:val="1"/>
      <w:numFmt w:val="bullet"/>
      <w:lvlText w:val="§"/>
      <w:lvlJc w:val="left"/>
      <w:pPr>
        <w:ind w:left="4309" w:hanging="360"/>
      </w:pPr>
      <w:rPr>
        <w:rFonts w:ascii="Wingdings" w:eastAsia="Wingdings" w:hAnsi="Wingdings" w:cs="Wingdings" w:hint="default"/>
      </w:rPr>
    </w:lvl>
    <w:lvl w:ilvl="6" w:tplc="87729EDC">
      <w:start w:val="1"/>
      <w:numFmt w:val="bullet"/>
      <w:lvlText w:val="·"/>
      <w:lvlJc w:val="left"/>
      <w:pPr>
        <w:ind w:left="5029" w:hanging="360"/>
      </w:pPr>
      <w:rPr>
        <w:rFonts w:ascii="Symbol" w:eastAsia="Symbol" w:hAnsi="Symbol" w:cs="Symbol" w:hint="default"/>
      </w:rPr>
    </w:lvl>
    <w:lvl w:ilvl="7" w:tplc="E5E082F0">
      <w:start w:val="1"/>
      <w:numFmt w:val="bullet"/>
      <w:lvlText w:val="o"/>
      <w:lvlJc w:val="left"/>
      <w:pPr>
        <w:ind w:left="5749" w:hanging="360"/>
      </w:pPr>
      <w:rPr>
        <w:rFonts w:ascii="Courier New" w:eastAsia="Courier New" w:hAnsi="Courier New" w:cs="Courier New" w:hint="default"/>
      </w:rPr>
    </w:lvl>
    <w:lvl w:ilvl="8" w:tplc="96DC0A3A">
      <w:start w:val="1"/>
      <w:numFmt w:val="bullet"/>
      <w:lvlText w:val="§"/>
      <w:lvlJc w:val="left"/>
      <w:pPr>
        <w:ind w:left="6469" w:hanging="360"/>
      </w:pPr>
      <w:rPr>
        <w:rFonts w:ascii="Wingdings" w:eastAsia="Wingdings" w:hAnsi="Wingdings" w:cs="Wingdings" w:hint="default"/>
      </w:rPr>
    </w:lvl>
  </w:abstractNum>
  <w:abstractNum w:abstractNumId="5" w15:restartNumberingAfterBreak="0">
    <w:nsid w:val="26455855"/>
    <w:multiLevelType w:val="hybridMultilevel"/>
    <w:tmpl w:val="E286E4C0"/>
    <w:lvl w:ilvl="0" w:tplc="3E665778">
      <w:start w:val="1"/>
      <w:numFmt w:val="bullet"/>
      <w:lvlText w:val="·"/>
      <w:lvlJc w:val="left"/>
      <w:pPr>
        <w:ind w:left="709" w:hanging="360"/>
      </w:pPr>
      <w:rPr>
        <w:rFonts w:ascii="Symbol" w:eastAsia="Symbol" w:hAnsi="Symbol" w:cs="Symbol" w:hint="default"/>
      </w:rPr>
    </w:lvl>
    <w:lvl w:ilvl="1" w:tplc="270C4028">
      <w:start w:val="1"/>
      <w:numFmt w:val="bullet"/>
      <w:lvlText w:val="o"/>
      <w:lvlJc w:val="left"/>
      <w:pPr>
        <w:ind w:left="1440" w:hanging="360"/>
      </w:pPr>
      <w:rPr>
        <w:rFonts w:ascii="Courier New" w:eastAsia="Courier New" w:hAnsi="Courier New" w:cs="Courier New" w:hint="default"/>
      </w:rPr>
    </w:lvl>
    <w:lvl w:ilvl="2" w:tplc="95BA881C">
      <w:start w:val="1"/>
      <w:numFmt w:val="bullet"/>
      <w:lvlText w:val="§"/>
      <w:lvlJc w:val="left"/>
      <w:pPr>
        <w:ind w:left="2160" w:hanging="360"/>
      </w:pPr>
      <w:rPr>
        <w:rFonts w:ascii="Wingdings" w:eastAsia="Wingdings" w:hAnsi="Wingdings" w:cs="Wingdings" w:hint="default"/>
      </w:rPr>
    </w:lvl>
    <w:lvl w:ilvl="3" w:tplc="FD82EC6A">
      <w:start w:val="1"/>
      <w:numFmt w:val="bullet"/>
      <w:lvlText w:val="·"/>
      <w:lvlJc w:val="left"/>
      <w:pPr>
        <w:ind w:left="2880" w:hanging="360"/>
      </w:pPr>
      <w:rPr>
        <w:rFonts w:ascii="Symbol" w:eastAsia="Symbol" w:hAnsi="Symbol" w:cs="Symbol" w:hint="default"/>
      </w:rPr>
    </w:lvl>
    <w:lvl w:ilvl="4" w:tplc="2B2C9DA6">
      <w:start w:val="1"/>
      <w:numFmt w:val="bullet"/>
      <w:lvlText w:val="o"/>
      <w:lvlJc w:val="left"/>
      <w:pPr>
        <w:ind w:left="3600" w:hanging="360"/>
      </w:pPr>
      <w:rPr>
        <w:rFonts w:ascii="Courier New" w:eastAsia="Courier New" w:hAnsi="Courier New" w:cs="Courier New" w:hint="default"/>
      </w:rPr>
    </w:lvl>
    <w:lvl w:ilvl="5" w:tplc="6B8C655A">
      <w:start w:val="1"/>
      <w:numFmt w:val="bullet"/>
      <w:lvlText w:val="§"/>
      <w:lvlJc w:val="left"/>
      <w:pPr>
        <w:ind w:left="4320" w:hanging="360"/>
      </w:pPr>
      <w:rPr>
        <w:rFonts w:ascii="Wingdings" w:eastAsia="Wingdings" w:hAnsi="Wingdings" w:cs="Wingdings" w:hint="default"/>
      </w:rPr>
    </w:lvl>
    <w:lvl w:ilvl="6" w:tplc="9E9AF5F0">
      <w:start w:val="1"/>
      <w:numFmt w:val="bullet"/>
      <w:lvlText w:val="·"/>
      <w:lvlJc w:val="left"/>
      <w:pPr>
        <w:ind w:left="5040" w:hanging="360"/>
      </w:pPr>
      <w:rPr>
        <w:rFonts w:ascii="Symbol" w:eastAsia="Symbol" w:hAnsi="Symbol" w:cs="Symbol" w:hint="default"/>
      </w:rPr>
    </w:lvl>
    <w:lvl w:ilvl="7" w:tplc="BC1E5A9E">
      <w:start w:val="1"/>
      <w:numFmt w:val="bullet"/>
      <w:lvlText w:val="o"/>
      <w:lvlJc w:val="left"/>
      <w:pPr>
        <w:ind w:left="5760" w:hanging="360"/>
      </w:pPr>
      <w:rPr>
        <w:rFonts w:ascii="Courier New" w:eastAsia="Courier New" w:hAnsi="Courier New" w:cs="Courier New" w:hint="default"/>
      </w:rPr>
    </w:lvl>
    <w:lvl w:ilvl="8" w:tplc="E27AE448">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30197DDD"/>
    <w:multiLevelType w:val="hybridMultilevel"/>
    <w:tmpl w:val="9AF8C0B4"/>
    <w:lvl w:ilvl="0" w:tplc="3EBC0548">
      <w:start w:val="1"/>
      <w:numFmt w:val="bullet"/>
      <w:lvlText w:val="·"/>
      <w:lvlJc w:val="left"/>
      <w:pPr>
        <w:ind w:left="709" w:hanging="360"/>
      </w:pPr>
      <w:rPr>
        <w:rFonts w:ascii="Symbol" w:eastAsia="Symbol" w:hAnsi="Symbol" w:cs="Symbol" w:hint="default"/>
      </w:rPr>
    </w:lvl>
    <w:lvl w:ilvl="1" w:tplc="FCCCAACC">
      <w:start w:val="1"/>
      <w:numFmt w:val="bullet"/>
      <w:lvlText w:val="o"/>
      <w:lvlJc w:val="left"/>
      <w:pPr>
        <w:ind w:left="1440" w:hanging="360"/>
      </w:pPr>
      <w:rPr>
        <w:rFonts w:ascii="Courier New" w:eastAsia="Courier New" w:hAnsi="Courier New" w:cs="Courier New" w:hint="default"/>
      </w:rPr>
    </w:lvl>
    <w:lvl w:ilvl="2" w:tplc="C8F86E98">
      <w:start w:val="1"/>
      <w:numFmt w:val="bullet"/>
      <w:lvlText w:val="§"/>
      <w:lvlJc w:val="left"/>
      <w:pPr>
        <w:ind w:left="2160" w:hanging="360"/>
      </w:pPr>
      <w:rPr>
        <w:rFonts w:ascii="Wingdings" w:eastAsia="Wingdings" w:hAnsi="Wingdings" w:cs="Wingdings" w:hint="default"/>
      </w:rPr>
    </w:lvl>
    <w:lvl w:ilvl="3" w:tplc="378425CA">
      <w:start w:val="1"/>
      <w:numFmt w:val="bullet"/>
      <w:lvlText w:val="·"/>
      <w:lvlJc w:val="left"/>
      <w:pPr>
        <w:ind w:left="2880" w:hanging="360"/>
      </w:pPr>
      <w:rPr>
        <w:rFonts w:ascii="Symbol" w:eastAsia="Symbol" w:hAnsi="Symbol" w:cs="Symbol" w:hint="default"/>
      </w:rPr>
    </w:lvl>
    <w:lvl w:ilvl="4" w:tplc="1DD836C0">
      <w:start w:val="1"/>
      <w:numFmt w:val="bullet"/>
      <w:lvlText w:val="o"/>
      <w:lvlJc w:val="left"/>
      <w:pPr>
        <w:ind w:left="3600" w:hanging="360"/>
      </w:pPr>
      <w:rPr>
        <w:rFonts w:ascii="Courier New" w:eastAsia="Courier New" w:hAnsi="Courier New" w:cs="Courier New" w:hint="default"/>
      </w:rPr>
    </w:lvl>
    <w:lvl w:ilvl="5" w:tplc="F684BD82">
      <w:start w:val="1"/>
      <w:numFmt w:val="bullet"/>
      <w:lvlText w:val="§"/>
      <w:lvlJc w:val="left"/>
      <w:pPr>
        <w:ind w:left="4320" w:hanging="360"/>
      </w:pPr>
      <w:rPr>
        <w:rFonts w:ascii="Wingdings" w:eastAsia="Wingdings" w:hAnsi="Wingdings" w:cs="Wingdings" w:hint="default"/>
      </w:rPr>
    </w:lvl>
    <w:lvl w:ilvl="6" w:tplc="B1CA11BA">
      <w:start w:val="1"/>
      <w:numFmt w:val="bullet"/>
      <w:lvlText w:val="·"/>
      <w:lvlJc w:val="left"/>
      <w:pPr>
        <w:ind w:left="5040" w:hanging="360"/>
      </w:pPr>
      <w:rPr>
        <w:rFonts w:ascii="Symbol" w:eastAsia="Symbol" w:hAnsi="Symbol" w:cs="Symbol" w:hint="default"/>
      </w:rPr>
    </w:lvl>
    <w:lvl w:ilvl="7" w:tplc="8B5E1004">
      <w:start w:val="1"/>
      <w:numFmt w:val="bullet"/>
      <w:lvlText w:val="o"/>
      <w:lvlJc w:val="left"/>
      <w:pPr>
        <w:ind w:left="5760" w:hanging="360"/>
      </w:pPr>
      <w:rPr>
        <w:rFonts w:ascii="Courier New" w:eastAsia="Courier New" w:hAnsi="Courier New" w:cs="Courier New" w:hint="default"/>
      </w:rPr>
    </w:lvl>
    <w:lvl w:ilvl="8" w:tplc="E6DAEFA6">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374E5BE9"/>
    <w:multiLevelType w:val="hybridMultilevel"/>
    <w:tmpl w:val="7062019C"/>
    <w:lvl w:ilvl="0" w:tplc="325ECD1E">
      <w:start w:val="1"/>
      <w:numFmt w:val="bullet"/>
      <w:lvlText w:val="·"/>
      <w:lvlJc w:val="left"/>
      <w:pPr>
        <w:ind w:left="709" w:hanging="360"/>
      </w:pPr>
      <w:rPr>
        <w:rFonts w:ascii="Symbol" w:eastAsia="Symbol" w:hAnsi="Symbol" w:cs="Symbol" w:hint="default"/>
      </w:rPr>
    </w:lvl>
    <w:lvl w:ilvl="1" w:tplc="9FDC347E">
      <w:start w:val="1"/>
      <w:numFmt w:val="bullet"/>
      <w:lvlText w:val="o"/>
      <w:lvlJc w:val="left"/>
      <w:pPr>
        <w:ind w:left="1429" w:hanging="360"/>
      </w:pPr>
      <w:rPr>
        <w:rFonts w:ascii="Courier New" w:eastAsia="Courier New" w:hAnsi="Courier New" w:cs="Courier New" w:hint="default"/>
      </w:rPr>
    </w:lvl>
    <w:lvl w:ilvl="2" w:tplc="48BE0254">
      <w:start w:val="1"/>
      <w:numFmt w:val="bullet"/>
      <w:lvlText w:val="§"/>
      <w:lvlJc w:val="left"/>
      <w:pPr>
        <w:ind w:left="2149" w:hanging="360"/>
      </w:pPr>
      <w:rPr>
        <w:rFonts w:ascii="Wingdings" w:eastAsia="Wingdings" w:hAnsi="Wingdings" w:cs="Wingdings" w:hint="default"/>
      </w:rPr>
    </w:lvl>
    <w:lvl w:ilvl="3" w:tplc="8C38B83E">
      <w:start w:val="1"/>
      <w:numFmt w:val="bullet"/>
      <w:lvlText w:val="·"/>
      <w:lvlJc w:val="left"/>
      <w:pPr>
        <w:ind w:left="2869" w:hanging="360"/>
      </w:pPr>
      <w:rPr>
        <w:rFonts w:ascii="Symbol" w:eastAsia="Symbol" w:hAnsi="Symbol" w:cs="Symbol" w:hint="default"/>
      </w:rPr>
    </w:lvl>
    <w:lvl w:ilvl="4" w:tplc="99606702">
      <w:start w:val="1"/>
      <w:numFmt w:val="bullet"/>
      <w:lvlText w:val="o"/>
      <w:lvlJc w:val="left"/>
      <w:pPr>
        <w:ind w:left="3589" w:hanging="360"/>
      </w:pPr>
      <w:rPr>
        <w:rFonts w:ascii="Courier New" w:eastAsia="Courier New" w:hAnsi="Courier New" w:cs="Courier New" w:hint="default"/>
      </w:rPr>
    </w:lvl>
    <w:lvl w:ilvl="5" w:tplc="467C7A8E">
      <w:start w:val="1"/>
      <w:numFmt w:val="bullet"/>
      <w:lvlText w:val="§"/>
      <w:lvlJc w:val="left"/>
      <w:pPr>
        <w:ind w:left="4309" w:hanging="360"/>
      </w:pPr>
      <w:rPr>
        <w:rFonts w:ascii="Wingdings" w:eastAsia="Wingdings" w:hAnsi="Wingdings" w:cs="Wingdings" w:hint="default"/>
      </w:rPr>
    </w:lvl>
    <w:lvl w:ilvl="6" w:tplc="299213C6">
      <w:start w:val="1"/>
      <w:numFmt w:val="bullet"/>
      <w:lvlText w:val="·"/>
      <w:lvlJc w:val="left"/>
      <w:pPr>
        <w:ind w:left="5029" w:hanging="360"/>
      </w:pPr>
      <w:rPr>
        <w:rFonts w:ascii="Symbol" w:eastAsia="Symbol" w:hAnsi="Symbol" w:cs="Symbol" w:hint="default"/>
      </w:rPr>
    </w:lvl>
    <w:lvl w:ilvl="7" w:tplc="0C8CB01C">
      <w:start w:val="1"/>
      <w:numFmt w:val="bullet"/>
      <w:lvlText w:val="o"/>
      <w:lvlJc w:val="left"/>
      <w:pPr>
        <w:ind w:left="5749" w:hanging="360"/>
      </w:pPr>
      <w:rPr>
        <w:rFonts w:ascii="Courier New" w:eastAsia="Courier New" w:hAnsi="Courier New" w:cs="Courier New" w:hint="default"/>
      </w:rPr>
    </w:lvl>
    <w:lvl w:ilvl="8" w:tplc="9CFAAA92">
      <w:start w:val="1"/>
      <w:numFmt w:val="bullet"/>
      <w:lvlText w:val="§"/>
      <w:lvlJc w:val="left"/>
      <w:pPr>
        <w:ind w:left="6469" w:hanging="360"/>
      </w:pPr>
      <w:rPr>
        <w:rFonts w:ascii="Wingdings" w:eastAsia="Wingdings" w:hAnsi="Wingdings" w:cs="Wingdings" w:hint="default"/>
      </w:rPr>
    </w:lvl>
  </w:abstractNum>
  <w:abstractNum w:abstractNumId="8" w15:restartNumberingAfterBreak="0">
    <w:nsid w:val="48604B42"/>
    <w:multiLevelType w:val="hybridMultilevel"/>
    <w:tmpl w:val="E6E0BEC6"/>
    <w:lvl w:ilvl="0" w:tplc="281AC698">
      <w:start w:val="1"/>
      <w:numFmt w:val="bullet"/>
      <w:lvlText w:val="·"/>
      <w:lvlJc w:val="left"/>
      <w:pPr>
        <w:ind w:left="709" w:hanging="360"/>
      </w:pPr>
      <w:rPr>
        <w:rFonts w:ascii="Symbol" w:eastAsia="Symbol" w:hAnsi="Symbol" w:cs="Symbol" w:hint="default"/>
      </w:rPr>
    </w:lvl>
    <w:lvl w:ilvl="1" w:tplc="6CB865C0">
      <w:start w:val="1"/>
      <w:numFmt w:val="bullet"/>
      <w:lvlText w:val="o"/>
      <w:lvlJc w:val="left"/>
      <w:pPr>
        <w:ind w:left="1440" w:hanging="360"/>
      </w:pPr>
      <w:rPr>
        <w:rFonts w:ascii="Courier New" w:eastAsia="Courier New" w:hAnsi="Courier New" w:cs="Courier New" w:hint="default"/>
      </w:rPr>
    </w:lvl>
    <w:lvl w:ilvl="2" w:tplc="0EA417B0">
      <w:start w:val="1"/>
      <w:numFmt w:val="bullet"/>
      <w:lvlText w:val="§"/>
      <w:lvlJc w:val="left"/>
      <w:pPr>
        <w:ind w:left="2160" w:hanging="360"/>
      </w:pPr>
      <w:rPr>
        <w:rFonts w:ascii="Wingdings" w:eastAsia="Wingdings" w:hAnsi="Wingdings" w:cs="Wingdings" w:hint="default"/>
      </w:rPr>
    </w:lvl>
    <w:lvl w:ilvl="3" w:tplc="098ED7DA">
      <w:start w:val="1"/>
      <w:numFmt w:val="bullet"/>
      <w:lvlText w:val="·"/>
      <w:lvlJc w:val="left"/>
      <w:pPr>
        <w:ind w:left="2880" w:hanging="360"/>
      </w:pPr>
      <w:rPr>
        <w:rFonts w:ascii="Symbol" w:eastAsia="Symbol" w:hAnsi="Symbol" w:cs="Symbol" w:hint="default"/>
      </w:rPr>
    </w:lvl>
    <w:lvl w:ilvl="4" w:tplc="4634B080">
      <w:start w:val="1"/>
      <w:numFmt w:val="bullet"/>
      <w:lvlText w:val="o"/>
      <w:lvlJc w:val="left"/>
      <w:pPr>
        <w:ind w:left="3600" w:hanging="360"/>
      </w:pPr>
      <w:rPr>
        <w:rFonts w:ascii="Courier New" w:eastAsia="Courier New" w:hAnsi="Courier New" w:cs="Courier New" w:hint="default"/>
      </w:rPr>
    </w:lvl>
    <w:lvl w:ilvl="5" w:tplc="9F4EE006">
      <w:start w:val="1"/>
      <w:numFmt w:val="bullet"/>
      <w:lvlText w:val="§"/>
      <w:lvlJc w:val="left"/>
      <w:pPr>
        <w:ind w:left="4320" w:hanging="360"/>
      </w:pPr>
      <w:rPr>
        <w:rFonts w:ascii="Wingdings" w:eastAsia="Wingdings" w:hAnsi="Wingdings" w:cs="Wingdings" w:hint="default"/>
      </w:rPr>
    </w:lvl>
    <w:lvl w:ilvl="6" w:tplc="DF708FF0">
      <w:start w:val="1"/>
      <w:numFmt w:val="bullet"/>
      <w:lvlText w:val="·"/>
      <w:lvlJc w:val="left"/>
      <w:pPr>
        <w:ind w:left="5040" w:hanging="360"/>
      </w:pPr>
      <w:rPr>
        <w:rFonts w:ascii="Symbol" w:eastAsia="Symbol" w:hAnsi="Symbol" w:cs="Symbol" w:hint="default"/>
      </w:rPr>
    </w:lvl>
    <w:lvl w:ilvl="7" w:tplc="569E40AA">
      <w:start w:val="1"/>
      <w:numFmt w:val="bullet"/>
      <w:lvlText w:val="o"/>
      <w:lvlJc w:val="left"/>
      <w:pPr>
        <w:ind w:left="5760" w:hanging="360"/>
      </w:pPr>
      <w:rPr>
        <w:rFonts w:ascii="Courier New" w:eastAsia="Courier New" w:hAnsi="Courier New" w:cs="Courier New" w:hint="default"/>
      </w:rPr>
    </w:lvl>
    <w:lvl w:ilvl="8" w:tplc="09F8D774">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676B4D07"/>
    <w:multiLevelType w:val="hybridMultilevel"/>
    <w:tmpl w:val="83CEF030"/>
    <w:lvl w:ilvl="0" w:tplc="E56E64C0">
      <w:start w:val="1"/>
      <w:numFmt w:val="bullet"/>
      <w:lvlText w:val="·"/>
      <w:lvlJc w:val="left"/>
      <w:pPr>
        <w:ind w:left="709" w:hanging="360"/>
      </w:pPr>
      <w:rPr>
        <w:rFonts w:ascii="Symbol" w:eastAsia="Symbol" w:hAnsi="Symbol" w:cs="Symbol" w:hint="default"/>
      </w:rPr>
    </w:lvl>
    <w:lvl w:ilvl="1" w:tplc="8B1A0E3C">
      <w:start w:val="1"/>
      <w:numFmt w:val="bullet"/>
      <w:lvlText w:val="o"/>
      <w:lvlJc w:val="left"/>
      <w:pPr>
        <w:ind w:left="1440" w:hanging="360"/>
      </w:pPr>
      <w:rPr>
        <w:rFonts w:ascii="Courier New" w:eastAsia="Courier New" w:hAnsi="Courier New" w:cs="Courier New" w:hint="default"/>
      </w:rPr>
    </w:lvl>
    <w:lvl w:ilvl="2" w:tplc="61D457A2">
      <w:start w:val="1"/>
      <w:numFmt w:val="bullet"/>
      <w:lvlText w:val="§"/>
      <w:lvlJc w:val="left"/>
      <w:pPr>
        <w:ind w:left="2160" w:hanging="360"/>
      </w:pPr>
      <w:rPr>
        <w:rFonts w:ascii="Wingdings" w:eastAsia="Wingdings" w:hAnsi="Wingdings" w:cs="Wingdings" w:hint="default"/>
      </w:rPr>
    </w:lvl>
    <w:lvl w:ilvl="3" w:tplc="727EAAFE">
      <w:start w:val="1"/>
      <w:numFmt w:val="bullet"/>
      <w:lvlText w:val="·"/>
      <w:lvlJc w:val="left"/>
      <w:pPr>
        <w:ind w:left="2880" w:hanging="360"/>
      </w:pPr>
      <w:rPr>
        <w:rFonts w:ascii="Symbol" w:eastAsia="Symbol" w:hAnsi="Symbol" w:cs="Symbol" w:hint="default"/>
      </w:rPr>
    </w:lvl>
    <w:lvl w:ilvl="4" w:tplc="4BBE1902">
      <w:start w:val="1"/>
      <w:numFmt w:val="bullet"/>
      <w:lvlText w:val="o"/>
      <w:lvlJc w:val="left"/>
      <w:pPr>
        <w:ind w:left="3600" w:hanging="360"/>
      </w:pPr>
      <w:rPr>
        <w:rFonts w:ascii="Courier New" w:eastAsia="Courier New" w:hAnsi="Courier New" w:cs="Courier New" w:hint="default"/>
      </w:rPr>
    </w:lvl>
    <w:lvl w:ilvl="5" w:tplc="DC24E436">
      <w:start w:val="1"/>
      <w:numFmt w:val="bullet"/>
      <w:lvlText w:val="§"/>
      <w:lvlJc w:val="left"/>
      <w:pPr>
        <w:ind w:left="4320" w:hanging="360"/>
      </w:pPr>
      <w:rPr>
        <w:rFonts w:ascii="Wingdings" w:eastAsia="Wingdings" w:hAnsi="Wingdings" w:cs="Wingdings" w:hint="default"/>
      </w:rPr>
    </w:lvl>
    <w:lvl w:ilvl="6" w:tplc="A198EA3E">
      <w:start w:val="1"/>
      <w:numFmt w:val="bullet"/>
      <w:lvlText w:val="·"/>
      <w:lvlJc w:val="left"/>
      <w:pPr>
        <w:ind w:left="5040" w:hanging="360"/>
      </w:pPr>
      <w:rPr>
        <w:rFonts w:ascii="Symbol" w:eastAsia="Symbol" w:hAnsi="Symbol" w:cs="Symbol" w:hint="default"/>
      </w:rPr>
    </w:lvl>
    <w:lvl w:ilvl="7" w:tplc="CFA48492">
      <w:start w:val="1"/>
      <w:numFmt w:val="bullet"/>
      <w:lvlText w:val="o"/>
      <w:lvlJc w:val="left"/>
      <w:pPr>
        <w:ind w:left="5760" w:hanging="360"/>
      </w:pPr>
      <w:rPr>
        <w:rFonts w:ascii="Courier New" w:eastAsia="Courier New" w:hAnsi="Courier New" w:cs="Courier New" w:hint="default"/>
      </w:rPr>
    </w:lvl>
    <w:lvl w:ilvl="8" w:tplc="4A04105E">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7E497853"/>
    <w:multiLevelType w:val="hybridMultilevel"/>
    <w:tmpl w:val="A0BCCDB2"/>
    <w:lvl w:ilvl="0" w:tplc="CBE0CF32">
      <w:start w:val="1"/>
      <w:numFmt w:val="bullet"/>
      <w:lvlText w:val="·"/>
      <w:lvlJc w:val="left"/>
      <w:pPr>
        <w:ind w:left="709" w:hanging="360"/>
      </w:pPr>
      <w:rPr>
        <w:rFonts w:ascii="Symbol" w:eastAsia="Symbol" w:hAnsi="Symbol" w:cs="Symbol" w:hint="default"/>
      </w:rPr>
    </w:lvl>
    <w:lvl w:ilvl="1" w:tplc="5FA4A056">
      <w:start w:val="1"/>
      <w:numFmt w:val="bullet"/>
      <w:lvlText w:val="o"/>
      <w:lvlJc w:val="left"/>
      <w:pPr>
        <w:ind w:left="1440" w:hanging="360"/>
      </w:pPr>
      <w:rPr>
        <w:rFonts w:ascii="Courier New" w:eastAsia="Courier New" w:hAnsi="Courier New" w:cs="Courier New" w:hint="default"/>
      </w:rPr>
    </w:lvl>
    <w:lvl w:ilvl="2" w:tplc="83C25130">
      <w:start w:val="1"/>
      <w:numFmt w:val="bullet"/>
      <w:lvlText w:val="§"/>
      <w:lvlJc w:val="left"/>
      <w:pPr>
        <w:ind w:left="2160" w:hanging="360"/>
      </w:pPr>
      <w:rPr>
        <w:rFonts w:ascii="Wingdings" w:eastAsia="Wingdings" w:hAnsi="Wingdings" w:cs="Wingdings" w:hint="default"/>
      </w:rPr>
    </w:lvl>
    <w:lvl w:ilvl="3" w:tplc="2724F2BA">
      <w:start w:val="1"/>
      <w:numFmt w:val="bullet"/>
      <w:lvlText w:val="·"/>
      <w:lvlJc w:val="left"/>
      <w:pPr>
        <w:ind w:left="2880" w:hanging="360"/>
      </w:pPr>
      <w:rPr>
        <w:rFonts w:ascii="Symbol" w:eastAsia="Symbol" w:hAnsi="Symbol" w:cs="Symbol" w:hint="default"/>
      </w:rPr>
    </w:lvl>
    <w:lvl w:ilvl="4" w:tplc="7598E4B6">
      <w:start w:val="1"/>
      <w:numFmt w:val="bullet"/>
      <w:lvlText w:val="o"/>
      <w:lvlJc w:val="left"/>
      <w:pPr>
        <w:ind w:left="3600" w:hanging="360"/>
      </w:pPr>
      <w:rPr>
        <w:rFonts w:ascii="Courier New" w:eastAsia="Courier New" w:hAnsi="Courier New" w:cs="Courier New" w:hint="default"/>
      </w:rPr>
    </w:lvl>
    <w:lvl w:ilvl="5" w:tplc="D75EC19C">
      <w:start w:val="1"/>
      <w:numFmt w:val="bullet"/>
      <w:lvlText w:val="§"/>
      <w:lvlJc w:val="left"/>
      <w:pPr>
        <w:ind w:left="4320" w:hanging="360"/>
      </w:pPr>
      <w:rPr>
        <w:rFonts w:ascii="Wingdings" w:eastAsia="Wingdings" w:hAnsi="Wingdings" w:cs="Wingdings" w:hint="default"/>
      </w:rPr>
    </w:lvl>
    <w:lvl w:ilvl="6" w:tplc="372AB964">
      <w:start w:val="1"/>
      <w:numFmt w:val="bullet"/>
      <w:lvlText w:val="·"/>
      <w:lvlJc w:val="left"/>
      <w:pPr>
        <w:ind w:left="5040" w:hanging="360"/>
      </w:pPr>
      <w:rPr>
        <w:rFonts w:ascii="Symbol" w:eastAsia="Symbol" w:hAnsi="Symbol" w:cs="Symbol" w:hint="default"/>
      </w:rPr>
    </w:lvl>
    <w:lvl w:ilvl="7" w:tplc="B05A1F3A">
      <w:start w:val="1"/>
      <w:numFmt w:val="bullet"/>
      <w:lvlText w:val="o"/>
      <w:lvlJc w:val="left"/>
      <w:pPr>
        <w:ind w:left="5760" w:hanging="360"/>
      </w:pPr>
      <w:rPr>
        <w:rFonts w:ascii="Courier New" w:eastAsia="Courier New" w:hAnsi="Courier New" w:cs="Courier New" w:hint="default"/>
      </w:rPr>
    </w:lvl>
    <w:lvl w:ilvl="8" w:tplc="5A000D46">
      <w:start w:val="1"/>
      <w:numFmt w:val="bullet"/>
      <w:lvlText w:val="§"/>
      <w:lvlJc w:val="left"/>
      <w:pPr>
        <w:ind w:left="6480" w:hanging="360"/>
      </w:pPr>
      <w:rPr>
        <w:rFonts w:ascii="Wingdings" w:eastAsia="Wingdings" w:hAnsi="Wingdings" w:cs="Wingdings" w:hint="default"/>
      </w:rPr>
    </w:lvl>
  </w:abstractNum>
  <w:num w:numId="1">
    <w:abstractNumId w:val="7"/>
  </w:num>
  <w:num w:numId="2">
    <w:abstractNumId w:val="3"/>
  </w:num>
  <w:num w:numId="3">
    <w:abstractNumId w:val="1"/>
  </w:num>
  <w:num w:numId="4">
    <w:abstractNumId w:val="4"/>
  </w:num>
  <w:num w:numId="5">
    <w:abstractNumId w:val="9"/>
  </w:num>
  <w:num w:numId="6">
    <w:abstractNumId w:val="0"/>
  </w:num>
  <w:num w:numId="7">
    <w:abstractNumId w:val="6"/>
  </w:num>
  <w:num w:numId="8">
    <w:abstractNumId w:val="5"/>
  </w:num>
  <w:num w:numId="9">
    <w:abstractNumId w:val="2"/>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511B"/>
    <w:rsid w:val="000C645B"/>
    <w:rsid w:val="0037511B"/>
    <w:rsid w:val="00D14F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20B53"/>
  <w15:docId w15:val="{36A25497-4D27-45CC-867A-C90E85C9E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Times New Roman" w:eastAsia="Times New Roman" w:hAnsi="Times New Roman" w:cs="Times New Roman"/>
      <w:sz w:val="28"/>
    </w:r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sz w:val="22"/>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sz w:val="22"/>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sz w:val="22"/>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Title"/>
    <w:basedOn w:val="a"/>
    <w:next w:val="a"/>
    <w:link w:val="a4"/>
    <w:uiPriority w:val="10"/>
    <w:qFormat/>
    <w:pPr>
      <w:spacing w:before="300"/>
      <w:contextualSpacing/>
    </w:pPr>
    <w:rPr>
      <w:sz w:val="48"/>
      <w:szCs w:val="48"/>
    </w:rPr>
  </w:style>
  <w:style w:type="character" w:customStyle="1" w:styleId="a4">
    <w:name w:val="Заголовок Знак"/>
    <w:link w:val="a3"/>
    <w:uiPriority w:val="10"/>
    <w:rPr>
      <w:sz w:val="48"/>
      <w:szCs w:val="48"/>
    </w:rPr>
  </w:style>
  <w:style w:type="paragraph" w:styleId="a5">
    <w:name w:val="Subtitle"/>
    <w:basedOn w:val="a"/>
    <w:next w:val="a"/>
    <w:link w:val="a6"/>
    <w:uiPriority w:val="11"/>
    <w:qFormat/>
    <w:pPr>
      <w:spacing w:before="200"/>
    </w:pPr>
    <w:rPr>
      <w:sz w:val="24"/>
      <w:szCs w:val="24"/>
    </w:rPr>
  </w:style>
  <w:style w:type="character" w:customStyle="1" w:styleId="a6">
    <w:name w:val="Подзаголовок Знак"/>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paragraph" w:styleId="a9">
    <w:name w:val="header"/>
    <w:basedOn w:val="a"/>
    <w:link w:val="aa"/>
    <w:uiPriority w:val="99"/>
    <w:unhideWhenUsed/>
    <w:pPr>
      <w:tabs>
        <w:tab w:val="center" w:pos="7143"/>
        <w:tab w:val="right" w:pos="14287"/>
      </w:tabs>
      <w:spacing w:after="0" w:line="240" w:lineRule="auto"/>
    </w:pPr>
  </w:style>
  <w:style w:type="character" w:customStyle="1" w:styleId="aa">
    <w:name w:val="Верхний колонтитул Знак"/>
    <w:link w:val="a9"/>
    <w:uiPriority w:val="99"/>
  </w:style>
  <w:style w:type="paragraph" w:styleId="ab">
    <w:name w:val="footer"/>
    <w:basedOn w:val="a"/>
    <w:link w:val="ac"/>
    <w:uiPriority w:val="99"/>
    <w:unhideWhenUsed/>
    <w:pPr>
      <w:tabs>
        <w:tab w:val="center" w:pos="7143"/>
        <w:tab w:val="right" w:pos="14287"/>
      </w:tabs>
      <w:spacing w:after="0" w:line="240" w:lineRule="auto"/>
    </w:pPr>
  </w:style>
  <w:style w:type="character" w:customStyle="1" w:styleId="FooterChar">
    <w:name w:val="Footer Char"/>
    <w:uiPriority w:val="99"/>
  </w:style>
  <w:style w:type="paragraph" w:styleId="ad">
    <w:name w:val="caption"/>
    <w:basedOn w:val="a"/>
    <w:next w:val="a"/>
    <w:uiPriority w:val="35"/>
    <w:semiHidden/>
    <w:unhideWhenUsed/>
    <w:qFormat/>
    <w:rPr>
      <w:b/>
      <w:bCs/>
      <w:color w:val="5B9BD5" w:themeColor="accent1"/>
      <w:sz w:val="18"/>
      <w:szCs w:val="18"/>
    </w:rPr>
  </w:style>
  <w:style w:type="character" w:customStyle="1" w:styleId="ac">
    <w:name w:val="Нижний колонтитул Знак"/>
    <w:link w:val="ab"/>
    <w:uiPriority w:val="99"/>
  </w:style>
  <w:style w:type="table" w:styleId="ae">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val="ru-RU"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val="ru-RU"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val="ru-RU"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val="ru-RU"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val="ru-RU"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val="ru-RU"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
    <w:name w:val="Hyperlink"/>
    <w:uiPriority w:val="99"/>
    <w:unhideWhenUsed/>
    <w:rPr>
      <w:color w:val="0563C1" w:themeColor="hyperlink"/>
      <w:u w:val="single"/>
    </w:rPr>
  </w:style>
  <w:style w:type="paragraph" w:styleId="af0">
    <w:name w:val="footnote text"/>
    <w:basedOn w:val="a"/>
    <w:link w:val="af1"/>
    <w:uiPriority w:val="99"/>
    <w:semiHidden/>
    <w:unhideWhenUsed/>
    <w:pPr>
      <w:spacing w:after="40" w:line="240" w:lineRule="auto"/>
    </w:pPr>
    <w:rPr>
      <w:sz w:val="18"/>
    </w:rPr>
  </w:style>
  <w:style w:type="character" w:customStyle="1" w:styleId="af1">
    <w:name w:val="Текст сноски Знак"/>
    <w:link w:val="af0"/>
    <w:uiPriority w:val="99"/>
    <w:rPr>
      <w:sz w:val="18"/>
    </w:rPr>
  </w:style>
  <w:style w:type="character" w:styleId="af2">
    <w:name w:val="footnote reference"/>
    <w:uiPriority w:val="99"/>
    <w:unhideWhenUsed/>
    <w:rPr>
      <w:vertAlign w:val="superscript"/>
    </w:rPr>
  </w:style>
  <w:style w:type="paragraph" w:styleId="af3">
    <w:name w:val="endnote text"/>
    <w:basedOn w:val="a"/>
    <w:link w:val="af4"/>
    <w:uiPriority w:val="99"/>
    <w:semiHidden/>
    <w:unhideWhenUsed/>
    <w:pPr>
      <w:spacing w:after="0" w:line="240" w:lineRule="auto"/>
    </w:pPr>
    <w:rPr>
      <w:sz w:val="20"/>
    </w:rPr>
  </w:style>
  <w:style w:type="character" w:customStyle="1" w:styleId="af4">
    <w:name w:val="Текст концевой сноски Знак"/>
    <w:link w:val="af3"/>
    <w:uiPriority w:val="99"/>
    <w:rPr>
      <w:sz w:val="20"/>
    </w:rPr>
  </w:style>
  <w:style w:type="character" w:styleId="af5">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6">
    <w:name w:val="TOC Heading"/>
    <w:uiPriority w:val="39"/>
    <w:unhideWhenUsed/>
  </w:style>
  <w:style w:type="paragraph" w:styleId="af7">
    <w:name w:val="table of figures"/>
    <w:basedOn w:val="a"/>
    <w:next w:val="a"/>
    <w:uiPriority w:val="99"/>
    <w:unhideWhenUsed/>
    <w:pPr>
      <w:spacing w:after="0"/>
    </w:pPr>
  </w:style>
  <w:style w:type="paragraph" w:styleId="af8">
    <w:name w:val="No Spacing"/>
    <w:basedOn w:val="a"/>
    <w:uiPriority w:val="1"/>
    <w:qFormat/>
    <w:pPr>
      <w:spacing w:after="0" w:line="240" w:lineRule="auto"/>
    </w:pPr>
  </w:style>
  <w:style w:type="paragraph" w:styleId="af9">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8731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26AB89-2D92-4FEC-BBC4-054E3F550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453</Words>
  <Characters>2583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Алексеевна Булдакова</dc:creator>
  <cp:lastModifiedBy>Анастасия Алексеевна Булдакова</cp:lastModifiedBy>
  <cp:revision>2</cp:revision>
  <dcterms:created xsi:type="dcterms:W3CDTF">2022-11-16T12:48:00Z</dcterms:created>
  <dcterms:modified xsi:type="dcterms:W3CDTF">2022-11-16T12:48:00Z</dcterms:modified>
</cp:coreProperties>
</file>