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5E0" w:rsidRPr="002B6E94" w:rsidRDefault="00116E5E">
      <w:pPr>
        <w:pStyle w:val="1"/>
        <w:rPr>
          <w:rFonts w:ascii="Times New Roman" w:hAnsi="Times New Roman" w:cs="Times New Roman"/>
          <w:color w:val="000000" w:themeColor="text1"/>
          <w:lang w:val="ru-RU"/>
        </w:rPr>
      </w:pPr>
      <w:r w:rsidRPr="002B6E94">
        <w:rPr>
          <w:rFonts w:ascii="Times New Roman" w:hAnsi="Times New Roman" w:cs="Times New Roman"/>
          <w:color w:val="000000" w:themeColor="text1"/>
          <w:lang w:val="ru-RU"/>
        </w:rPr>
        <w:t>Раздаточный материал к защите ВКР</w:t>
      </w:r>
    </w:p>
    <w:p w:rsidR="006165E0" w:rsidRPr="002B6E94" w:rsidRDefault="00116E5E">
      <w:pPr>
        <w:pStyle w:val="2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Тема работы:</w:t>
      </w:r>
    </w:p>
    <w:p w:rsidR="006165E0" w:rsidRPr="002B6E94" w:rsidRDefault="00116E5E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Разработка веб-приложения для изучения балкарского языка с использованием стека </w:t>
      </w:r>
      <w:r w:rsidRPr="002B6E94">
        <w:rPr>
          <w:rFonts w:ascii="Times New Roman" w:hAnsi="Times New Roman" w:cs="Times New Roman"/>
          <w:color w:val="000000" w:themeColor="text1"/>
          <w:sz w:val="28"/>
          <w:szCs w:val="28"/>
        </w:rPr>
        <w:t>Python</w:t>
      </w: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/</w:t>
      </w:r>
      <w:r w:rsidRPr="002B6E94">
        <w:rPr>
          <w:rFonts w:ascii="Times New Roman" w:hAnsi="Times New Roman" w:cs="Times New Roman"/>
          <w:color w:val="000000" w:themeColor="text1"/>
          <w:sz w:val="28"/>
          <w:szCs w:val="28"/>
        </w:rPr>
        <w:t>Django</w:t>
      </w: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/</w:t>
      </w:r>
      <w:r w:rsidRPr="002B6E94">
        <w:rPr>
          <w:rFonts w:ascii="Times New Roman" w:hAnsi="Times New Roman" w:cs="Times New Roman"/>
          <w:color w:val="000000" w:themeColor="text1"/>
          <w:sz w:val="28"/>
          <w:szCs w:val="28"/>
        </w:rPr>
        <w:t>PostgreSQL</w:t>
      </w: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и </w:t>
      </w:r>
      <w:r w:rsidRPr="002B6E94">
        <w:rPr>
          <w:rFonts w:ascii="Times New Roman" w:hAnsi="Times New Roman" w:cs="Times New Roman"/>
          <w:color w:val="000000" w:themeColor="text1"/>
          <w:sz w:val="28"/>
          <w:szCs w:val="28"/>
        </w:rPr>
        <w:t>Bootstrap</w:t>
      </w:r>
    </w:p>
    <w:p w:rsidR="006165E0" w:rsidRPr="002B6E94" w:rsidRDefault="00116E5E">
      <w:pPr>
        <w:pStyle w:val="2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1. Актуальность</w:t>
      </w:r>
    </w:p>
    <w:p w:rsidR="006165E0" w:rsidRPr="002B6E94" w:rsidRDefault="00116E5E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Балкарский язык входит в число уязвимых по классификации ЮНЕСКО. Несмотря </w:t>
      </w: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на наличие официального статуса в Кабардино-Балкарии, его использование ограничено в быту, образовании и цифровой среде. Среди молодёжи доминирует русский язык, а образовательные ресурсы на балкарском крайне ограничены. Развитие цифровых технологий открыва</w:t>
      </w: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ет новые возможности для сохранения и поддержки малых языков. Проект направлен на создание доступного, функционального и современного инструмента для изучения балкарского языка.</w:t>
      </w:r>
    </w:p>
    <w:p w:rsidR="006165E0" w:rsidRPr="002B6E94" w:rsidRDefault="00116E5E">
      <w:pPr>
        <w:pStyle w:val="2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2. Цель работы</w:t>
      </w:r>
    </w:p>
    <w:p w:rsidR="006165E0" w:rsidRPr="002B6E94" w:rsidRDefault="00116E5E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Создание доступного и функционального веб-приложения для изучен</w:t>
      </w: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ия балкарского языка с использованием современных технологий.</w:t>
      </w:r>
    </w:p>
    <w:p w:rsidR="006165E0" w:rsidRPr="002B6E94" w:rsidRDefault="00116E5E">
      <w:pPr>
        <w:pStyle w:val="2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3. Задачи</w:t>
      </w:r>
    </w:p>
    <w:p w:rsidR="006165E0" w:rsidRPr="002B6E94" w:rsidRDefault="00116E5E" w:rsidP="002B6E94">
      <w:pPr>
        <w:pStyle w:val="a0"/>
        <w:numPr>
          <w:ilvl w:val="0"/>
          <w:numId w:val="10"/>
        </w:num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Проанализировать существующие цифровые платформы для изучения языков.</w:t>
      </w:r>
    </w:p>
    <w:p w:rsidR="006165E0" w:rsidRPr="002B6E94" w:rsidRDefault="00116E5E" w:rsidP="002B6E94">
      <w:pPr>
        <w:pStyle w:val="a0"/>
        <w:numPr>
          <w:ilvl w:val="0"/>
          <w:numId w:val="10"/>
        </w:num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Обосновать выбор архитектуры и стека технологий.</w:t>
      </w:r>
    </w:p>
    <w:p w:rsidR="006165E0" w:rsidRPr="002B6E94" w:rsidRDefault="00116E5E" w:rsidP="002B6E94">
      <w:pPr>
        <w:pStyle w:val="a0"/>
        <w:numPr>
          <w:ilvl w:val="0"/>
          <w:numId w:val="10"/>
        </w:num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Разработать структуру базы данных, учитывающую особенности </w:t>
      </w: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языкового контента.</w:t>
      </w:r>
    </w:p>
    <w:p w:rsidR="006165E0" w:rsidRPr="002B6E94" w:rsidRDefault="00116E5E" w:rsidP="002B6E94">
      <w:pPr>
        <w:pStyle w:val="a0"/>
        <w:numPr>
          <w:ilvl w:val="0"/>
          <w:numId w:val="10"/>
        </w:num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Реализовать основные модули: регистрацию, уроки, задания, отслеживание прогресса.</w:t>
      </w:r>
    </w:p>
    <w:p w:rsidR="006165E0" w:rsidRPr="002B6E94" w:rsidRDefault="00116E5E" w:rsidP="002B6E94">
      <w:pPr>
        <w:pStyle w:val="a0"/>
        <w:numPr>
          <w:ilvl w:val="0"/>
          <w:numId w:val="10"/>
        </w:num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Разработать адаптивный интерфейс с использованием </w:t>
      </w:r>
      <w:r w:rsidRPr="002B6E94">
        <w:rPr>
          <w:rFonts w:ascii="Times New Roman" w:hAnsi="Times New Roman" w:cs="Times New Roman"/>
          <w:color w:val="000000" w:themeColor="text1"/>
          <w:sz w:val="28"/>
          <w:szCs w:val="28"/>
        </w:rPr>
        <w:t>Bootstrap</w:t>
      </w: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6165E0" w:rsidRPr="002B6E94" w:rsidRDefault="00116E5E" w:rsidP="002B6E94">
      <w:pPr>
        <w:pStyle w:val="a0"/>
        <w:numPr>
          <w:ilvl w:val="0"/>
          <w:numId w:val="10"/>
        </w:num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Провести первичную оценку функциональности платформы и возможных направлений развития.</w:t>
      </w:r>
    </w:p>
    <w:p w:rsidR="006165E0" w:rsidRPr="002B6E94" w:rsidRDefault="00116E5E">
      <w:pPr>
        <w:pStyle w:val="2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4. Объект и предмет работы</w:t>
      </w:r>
    </w:p>
    <w:p w:rsidR="006165E0" w:rsidRPr="002B6E94" w:rsidRDefault="00116E5E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Объект: процесс онлайн-обучения национальному языку.</w:t>
      </w: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br/>
        <w:t>Предмет: проектирование и реализация цифрового продукта для балкарского языка.</w:t>
      </w:r>
    </w:p>
    <w:p w:rsidR="006165E0" w:rsidRPr="002B6E94" w:rsidRDefault="00116E5E">
      <w:pPr>
        <w:pStyle w:val="2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5. Методы</w:t>
      </w:r>
    </w:p>
    <w:p w:rsidR="006165E0" w:rsidRPr="002B6E94" w:rsidRDefault="00116E5E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Использовались методы анализа аналогичных решений, проектирования клиент–серверной архи</w:t>
      </w: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тектуры, построения моделей базы данных, разработки пользовательских интерфейсов, модульного тестирования и визуального контроля взаимодействия пользователя с системой.</w:t>
      </w:r>
    </w:p>
    <w:p w:rsidR="006165E0" w:rsidRPr="002B6E94" w:rsidRDefault="00116E5E">
      <w:pPr>
        <w:pStyle w:val="2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6E94">
        <w:rPr>
          <w:rFonts w:ascii="Times New Roman" w:hAnsi="Times New Roman" w:cs="Times New Roman"/>
          <w:color w:val="000000" w:themeColor="text1"/>
          <w:sz w:val="28"/>
          <w:szCs w:val="28"/>
        </w:rPr>
        <w:t>6. Стек технологий</w:t>
      </w:r>
    </w:p>
    <w:p w:rsidR="006165E0" w:rsidRPr="002B6E94" w:rsidRDefault="00116E5E" w:rsidP="002B6E94">
      <w:pPr>
        <w:pStyle w:val="a0"/>
        <w:numPr>
          <w:ilvl w:val="0"/>
          <w:numId w:val="1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6E94">
        <w:rPr>
          <w:rFonts w:ascii="Times New Roman" w:hAnsi="Times New Roman" w:cs="Times New Roman"/>
          <w:color w:val="000000" w:themeColor="text1"/>
          <w:sz w:val="28"/>
          <w:szCs w:val="28"/>
        </w:rPr>
        <w:t>Backend: Python, Django</w:t>
      </w:r>
    </w:p>
    <w:p w:rsidR="006165E0" w:rsidRPr="002B6E94" w:rsidRDefault="00116E5E" w:rsidP="002B6E94">
      <w:pPr>
        <w:pStyle w:val="a0"/>
        <w:numPr>
          <w:ilvl w:val="0"/>
          <w:numId w:val="1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6E94">
        <w:rPr>
          <w:rFonts w:ascii="Times New Roman" w:hAnsi="Times New Roman" w:cs="Times New Roman"/>
          <w:color w:val="000000" w:themeColor="text1"/>
          <w:sz w:val="28"/>
          <w:szCs w:val="28"/>
        </w:rPr>
        <w:t>Frontend: HTML, CSS, Bootstrap</w:t>
      </w:r>
    </w:p>
    <w:p w:rsidR="006165E0" w:rsidRPr="002B6E94" w:rsidRDefault="00116E5E" w:rsidP="002B6E94">
      <w:pPr>
        <w:pStyle w:val="a0"/>
        <w:numPr>
          <w:ilvl w:val="0"/>
          <w:numId w:val="11"/>
        </w:num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База да</w:t>
      </w: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нных: </w:t>
      </w:r>
      <w:r w:rsidRPr="002B6E94">
        <w:rPr>
          <w:rFonts w:ascii="Times New Roman" w:hAnsi="Times New Roman" w:cs="Times New Roman"/>
          <w:color w:val="000000" w:themeColor="text1"/>
          <w:sz w:val="28"/>
          <w:szCs w:val="28"/>
        </w:rPr>
        <w:t>PostgreSQL</w:t>
      </w:r>
    </w:p>
    <w:p w:rsidR="006165E0" w:rsidRPr="002B6E94" w:rsidRDefault="00116E5E" w:rsidP="002B6E94">
      <w:pPr>
        <w:pStyle w:val="a0"/>
        <w:numPr>
          <w:ilvl w:val="0"/>
          <w:numId w:val="11"/>
        </w:num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Архитектура: клиент–сервер</w:t>
      </w:r>
    </w:p>
    <w:p w:rsidR="006165E0" w:rsidRPr="002B6E94" w:rsidRDefault="00116E5E" w:rsidP="002B6E94">
      <w:pPr>
        <w:pStyle w:val="a0"/>
        <w:numPr>
          <w:ilvl w:val="0"/>
          <w:numId w:val="11"/>
        </w:num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Инструменты безопасности: </w:t>
      </w:r>
      <w:r w:rsidRPr="002B6E94">
        <w:rPr>
          <w:rFonts w:ascii="Times New Roman" w:hAnsi="Times New Roman" w:cs="Times New Roman"/>
          <w:color w:val="000000" w:themeColor="text1"/>
          <w:sz w:val="28"/>
          <w:szCs w:val="28"/>
        </w:rPr>
        <w:t>CSRF</w:t>
      </w: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, </w:t>
      </w:r>
      <w:r w:rsidRPr="002B6E94">
        <w:rPr>
          <w:rFonts w:ascii="Times New Roman" w:hAnsi="Times New Roman" w:cs="Times New Roman"/>
          <w:color w:val="000000" w:themeColor="text1"/>
          <w:sz w:val="28"/>
          <w:szCs w:val="28"/>
        </w:rPr>
        <w:t>XSS</w:t>
      </w:r>
      <w:r w:rsid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, хеширование паролей </w:t>
      </w: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(</w:t>
      </w:r>
      <w:r w:rsidRPr="002B6E94">
        <w:rPr>
          <w:rFonts w:ascii="Times New Roman" w:hAnsi="Times New Roman" w:cs="Times New Roman"/>
          <w:color w:val="000000" w:themeColor="text1"/>
          <w:sz w:val="28"/>
          <w:szCs w:val="28"/>
        </w:rPr>
        <w:t>PBKDF</w:t>
      </w: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2)</w:t>
      </w:r>
    </w:p>
    <w:p w:rsidR="006165E0" w:rsidRPr="002B6E94" w:rsidRDefault="00116E5E">
      <w:pPr>
        <w:pStyle w:val="2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7. Реализованный функционал</w:t>
      </w:r>
    </w:p>
    <w:p w:rsidR="006165E0" w:rsidRPr="002B6E94" w:rsidRDefault="00116E5E" w:rsidP="002B6E94">
      <w:pPr>
        <w:pStyle w:val="a0"/>
        <w:numPr>
          <w:ilvl w:val="0"/>
          <w:numId w:val="12"/>
        </w:num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Регистрация и авторизация пользователей.</w:t>
      </w:r>
    </w:p>
    <w:p w:rsidR="006165E0" w:rsidRPr="002B6E94" w:rsidRDefault="00116E5E" w:rsidP="002B6E94">
      <w:pPr>
        <w:pStyle w:val="a0"/>
        <w:numPr>
          <w:ilvl w:val="0"/>
          <w:numId w:val="12"/>
        </w:num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Просмотр уроков с мультимедийным контентом.</w:t>
      </w:r>
    </w:p>
    <w:p w:rsidR="006165E0" w:rsidRPr="002B6E94" w:rsidRDefault="00116E5E" w:rsidP="002B6E94">
      <w:pPr>
        <w:pStyle w:val="a0"/>
        <w:numPr>
          <w:ilvl w:val="0"/>
          <w:numId w:val="12"/>
        </w:num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Интерактивные задания и</w:t>
      </w: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тесты.</w:t>
      </w:r>
    </w:p>
    <w:p w:rsidR="006165E0" w:rsidRPr="002B6E94" w:rsidRDefault="00116E5E" w:rsidP="002B6E94">
      <w:pPr>
        <w:pStyle w:val="a0"/>
        <w:numPr>
          <w:ilvl w:val="0"/>
          <w:numId w:val="12"/>
        </w:num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Сохранение и отображение пользовательского прогресса.</w:t>
      </w:r>
    </w:p>
    <w:p w:rsidR="006165E0" w:rsidRPr="002B6E94" w:rsidRDefault="00116E5E" w:rsidP="002B6E94">
      <w:pPr>
        <w:pStyle w:val="a0"/>
        <w:numPr>
          <w:ilvl w:val="0"/>
          <w:numId w:val="12"/>
        </w:num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Адаптивный дизайн под различные устройства.</w:t>
      </w:r>
    </w:p>
    <w:p w:rsidR="006165E0" w:rsidRPr="002B6E94" w:rsidRDefault="00116E5E" w:rsidP="002B6E94">
      <w:pPr>
        <w:pStyle w:val="a0"/>
        <w:numPr>
          <w:ilvl w:val="0"/>
          <w:numId w:val="12"/>
        </w:num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Интерфейс на русском и балкарском языках (при необходимости).</w:t>
      </w:r>
    </w:p>
    <w:p w:rsidR="006165E0" w:rsidRPr="002B6E94" w:rsidRDefault="00116E5E">
      <w:pPr>
        <w:pStyle w:val="2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8. Практическая значимость</w:t>
      </w:r>
    </w:p>
    <w:p w:rsidR="006165E0" w:rsidRPr="002B6E94" w:rsidRDefault="00116E5E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Приложение может быть использовано в учебных </w:t>
      </w: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заведениях, на языковых курсах, в семейном и индивидуальном обучении. Оно способствует сохранению и распространению балкарского языка и культуры. Разработка может быть масштабирована для поддержки других уязвимых языков.</w:t>
      </w:r>
    </w:p>
    <w:p w:rsidR="006165E0" w:rsidRPr="002B6E94" w:rsidRDefault="00116E5E">
      <w:pPr>
        <w:pStyle w:val="2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9. Новизна</w:t>
      </w:r>
    </w:p>
    <w:p w:rsidR="006165E0" w:rsidRPr="002B6E94" w:rsidRDefault="00116E5E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 отличие от универсальн</w:t>
      </w: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ых платформ, разработанное приложение сфокусировано на локальной языковой и культурной специфике. Оно сочетает интерактивные технологии и образовательные принципы, создавая эффективный и доступный инструмент изучения языка.</w:t>
      </w:r>
    </w:p>
    <w:p w:rsidR="006165E0" w:rsidRPr="002B6E94" w:rsidRDefault="00116E5E">
      <w:pPr>
        <w:pStyle w:val="2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10. Структура работы</w:t>
      </w:r>
    </w:p>
    <w:p w:rsidR="006165E0" w:rsidRPr="002B6E94" w:rsidRDefault="00116E5E" w:rsidP="002B6E94">
      <w:pPr>
        <w:pStyle w:val="a0"/>
        <w:numPr>
          <w:ilvl w:val="0"/>
          <w:numId w:val="0"/>
        </w:numPr>
        <w:ind w:firstLine="72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Глава 1 —</w:t>
      </w: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анализ существующих решений и подходов в онлайн-обучении языкам.</w:t>
      </w:r>
    </w:p>
    <w:p w:rsidR="006165E0" w:rsidRPr="002B6E94" w:rsidRDefault="00116E5E" w:rsidP="002B6E94">
      <w:pPr>
        <w:pStyle w:val="a0"/>
        <w:numPr>
          <w:ilvl w:val="0"/>
          <w:numId w:val="0"/>
        </w:numPr>
        <w:ind w:firstLine="72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Глава 2 — обоснование архитектуры, выбор технологий и проектирование системы.</w:t>
      </w:r>
    </w:p>
    <w:p w:rsidR="006165E0" w:rsidRPr="002B6E94" w:rsidRDefault="00116E5E" w:rsidP="002B6E94">
      <w:pPr>
        <w:pStyle w:val="a0"/>
        <w:numPr>
          <w:ilvl w:val="0"/>
          <w:numId w:val="0"/>
        </w:numPr>
        <w:ind w:firstLine="72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2B6E9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Глава 3 — реализация функционала платформы и описание её возможностей.</w:t>
      </w:r>
      <w:bookmarkStart w:id="0" w:name="_GoBack"/>
      <w:bookmarkEnd w:id="0"/>
    </w:p>
    <w:sectPr w:rsidR="006165E0" w:rsidRPr="002B6E94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D94DEE"/>
    <w:multiLevelType w:val="hybridMultilevel"/>
    <w:tmpl w:val="E402BF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43074"/>
    <w:multiLevelType w:val="hybridMultilevel"/>
    <w:tmpl w:val="F808E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762750"/>
    <w:multiLevelType w:val="hybridMultilevel"/>
    <w:tmpl w:val="D7264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16E5E"/>
    <w:rsid w:val="0015074B"/>
    <w:rsid w:val="0029639D"/>
    <w:rsid w:val="002B6E94"/>
    <w:rsid w:val="00326F90"/>
    <w:rsid w:val="006165E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FAB40F"/>
  <w14:defaultImageDpi w14:val="300"/>
  <w15:docId w15:val="{A02D89D7-A517-41DC-8F3E-85DC47215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F1B30E0-517A-4D8C-9C96-1965CCBC3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445</Words>
  <Characters>2538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2978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2</cp:revision>
  <dcterms:created xsi:type="dcterms:W3CDTF">2025-05-24T22:16:00Z</dcterms:created>
  <dcterms:modified xsi:type="dcterms:W3CDTF">2025-05-24T22:16:00Z</dcterms:modified>
  <cp:category/>
</cp:coreProperties>
</file>