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6B" w:rsidRPr="00D47B6B" w:rsidRDefault="00D47B6B" w:rsidP="00D47B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7B6B">
        <w:rPr>
          <w:rFonts w:ascii="Times New Roman" w:hAnsi="Times New Roman" w:cs="Times New Roman"/>
          <w:b/>
          <w:sz w:val="28"/>
          <w:szCs w:val="28"/>
        </w:rPr>
        <w:t>Геймификация в современном педагогическом образовании</w:t>
      </w:r>
      <w:r w:rsidRPr="00D47B6B">
        <w:rPr>
          <w:rFonts w:ascii="Times New Roman" w:hAnsi="Times New Roman" w:cs="Times New Roman"/>
          <w:sz w:val="28"/>
          <w:szCs w:val="28"/>
        </w:rPr>
        <w:t xml:space="preserve"> - Автор представляет опыт использования инструментов геймификации на разных уровнях образования, описывая их применение и эффективность в современных образовательных контекстах [1].</w:t>
      </w:r>
    </w:p>
    <w:p w:rsidR="00D47B6B" w:rsidRPr="00D47B6B" w:rsidRDefault="00D47B6B" w:rsidP="00D47B6B">
      <w:p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b/>
          <w:sz w:val="28"/>
          <w:szCs w:val="28"/>
        </w:rPr>
        <w:t>Геймификация как инструмент корпоративной культуры</w:t>
      </w:r>
      <w:r w:rsidRPr="00D47B6B">
        <w:rPr>
          <w:rFonts w:ascii="Times New Roman" w:hAnsi="Times New Roman" w:cs="Times New Roman"/>
          <w:sz w:val="28"/>
          <w:szCs w:val="28"/>
        </w:rPr>
        <w:t xml:space="preserve"> - Статья рассматривает геймификацию как инструмент формирования корпоративной культуры, раскрывая ее воздействие и значение в организационной среде [2].</w:t>
      </w:r>
    </w:p>
    <w:p w:rsidR="00D47B6B" w:rsidRPr="00D47B6B" w:rsidRDefault="00D47B6B" w:rsidP="00D47B6B">
      <w:p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b/>
          <w:sz w:val="28"/>
          <w:szCs w:val="28"/>
        </w:rPr>
        <w:t>Разработка электронного обучающего курса для специалистов в сфере информационной безопасности</w:t>
      </w:r>
      <w:r w:rsidRPr="00D47B6B">
        <w:rPr>
          <w:rFonts w:ascii="Times New Roman" w:hAnsi="Times New Roman" w:cs="Times New Roman"/>
          <w:sz w:val="28"/>
          <w:szCs w:val="28"/>
        </w:rPr>
        <w:t xml:space="preserve"> - Анализируется эффективность электронного обучения, применяемых систем и зарубежные аналоги, а также создание электронных обучающих курсов в контексте информационной безопасности [3].</w:t>
      </w:r>
    </w:p>
    <w:p w:rsidR="002472D8" w:rsidRDefault="00D47B6B" w:rsidP="00D47B6B">
      <w:p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b/>
          <w:sz w:val="28"/>
          <w:szCs w:val="28"/>
        </w:rPr>
        <w:t>Содержание - База информационных потребностей</w:t>
      </w:r>
      <w:r w:rsidRPr="00D47B6B">
        <w:rPr>
          <w:rFonts w:ascii="Times New Roman" w:hAnsi="Times New Roman" w:cs="Times New Roman"/>
          <w:sz w:val="28"/>
          <w:szCs w:val="28"/>
        </w:rPr>
        <w:t xml:space="preserve"> - Содержит общие положения о назначении профессиональной образовательной программы [4].</w:t>
      </w:r>
    </w:p>
    <w:p w:rsidR="00D47B6B" w:rsidRPr="00D47B6B" w:rsidRDefault="00D47B6B" w:rsidP="00D47B6B">
      <w:p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sz w:val="28"/>
          <w:szCs w:val="28"/>
        </w:rPr>
        <w:t>Из предост</w:t>
      </w:r>
      <w:r>
        <w:rPr>
          <w:rFonts w:ascii="Times New Roman" w:hAnsi="Times New Roman" w:cs="Times New Roman"/>
          <w:sz w:val="28"/>
          <w:szCs w:val="28"/>
        </w:rPr>
        <w:t>авленных источников видно, что:</w:t>
      </w:r>
    </w:p>
    <w:p w:rsidR="00D47B6B" w:rsidRPr="00D47B6B" w:rsidRDefault="00D47B6B" w:rsidP="00D47B6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sz w:val="28"/>
          <w:szCs w:val="28"/>
        </w:rPr>
        <w:t>Геймификация активно используется в современном образовании, включая подготовку учителей.</w:t>
      </w:r>
    </w:p>
    <w:p w:rsidR="00D47B6B" w:rsidRPr="00D47B6B" w:rsidRDefault="00D47B6B" w:rsidP="00D47B6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sz w:val="28"/>
          <w:szCs w:val="28"/>
        </w:rPr>
        <w:t>Методы управления учебными процессами, включая событийно-ориентированные модели, применяются для повышения эффективности обучения с использованием мобильных технологий.</w:t>
      </w:r>
    </w:p>
    <w:p w:rsidR="00D47B6B" w:rsidRPr="00D47B6B" w:rsidRDefault="00D47B6B" w:rsidP="00D47B6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sz w:val="28"/>
          <w:szCs w:val="28"/>
        </w:rPr>
        <w:t>Цифровые технологии, включая электронное обучение, играют ключевую роль в современном образовании.</w:t>
      </w:r>
    </w:p>
    <w:p w:rsidR="00D47B6B" w:rsidRPr="00D47B6B" w:rsidRDefault="00D47B6B" w:rsidP="00D47B6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7B6B">
        <w:rPr>
          <w:rFonts w:ascii="Times New Roman" w:hAnsi="Times New Roman" w:cs="Times New Roman"/>
          <w:sz w:val="28"/>
          <w:szCs w:val="28"/>
        </w:rPr>
        <w:t>Создание электронных обучающих курсов является одним из способов обеспечения корпоративной подготовки специалистов в различных областях, включая информационную безопасность.</w:t>
      </w:r>
    </w:p>
    <w:p w:rsidR="00D47B6B" w:rsidRDefault="00D47B6B" w:rsidP="00D47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D47B6B" w:rsidRPr="00D47B6B" w:rsidRDefault="00426A1B" w:rsidP="00D47B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tgtFrame="_new" w:history="1">
        <w:r w:rsidR="00D47B6B" w:rsidRPr="00D47B6B">
          <w:rPr>
            <w:rStyle w:val="a5"/>
            <w:rFonts w:ascii="Times New Roman" w:hAnsi="Times New Roman" w:cs="Times New Roman"/>
            <w:sz w:val="28"/>
            <w:szCs w:val="28"/>
          </w:rPr>
          <w:t>elibrary.ru - Геймификация в современном педагогическом ...</w:t>
        </w:r>
      </w:hyperlink>
    </w:p>
    <w:p w:rsidR="00D47B6B" w:rsidRPr="00D47B6B" w:rsidRDefault="00426A1B" w:rsidP="00D47B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tgtFrame="_new" w:history="1">
        <w:r w:rsidR="00D47B6B" w:rsidRPr="00D47B6B">
          <w:rPr>
            <w:rStyle w:val="a5"/>
            <w:rFonts w:ascii="Times New Roman" w:hAnsi="Times New Roman" w:cs="Times New Roman"/>
            <w:sz w:val="28"/>
            <w:szCs w:val="28"/>
          </w:rPr>
          <w:t>cyberleninka.ru - Геймификация как инструмент корпоративной культуры</w:t>
        </w:r>
      </w:hyperlink>
    </w:p>
    <w:p w:rsidR="00D47B6B" w:rsidRPr="00D47B6B" w:rsidRDefault="00426A1B" w:rsidP="00D47B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tgtFrame="_new" w:history="1">
        <w:r w:rsidR="00D47B6B" w:rsidRPr="00D47B6B">
          <w:rPr>
            <w:rStyle w:val="a5"/>
            <w:rFonts w:ascii="Times New Roman" w:hAnsi="Times New Roman" w:cs="Times New Roman"/>
            <w:sz w:val="28"/>
            <w:szCs w:val="28"/>
          </w:rPr>
          <w:t>cyberleninka.ru - Разработка электронного обучающего курса ...</w:t>
        </w:r>
      </w:hyperlink>
    </w:p>
    <w:p w:rsidR="00D47B6B" w:rsidRPr="00D47B6B" w:rsidRDefault="00426A1B" w:rsidP="00D47B6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9" w:tgtFrame="_new" w:history="1">
        <w:r w:rsidR="00D47B6B" w:rsidRPr="00D47B6B">
          <w:rPr>
            <w:rStyle w:val="a5"/>
            <w:rFonts w:ascii="Times New Roman" w:hAnsi="Times New Roman" w:cs="Times New Roman"/>
            <w:sz w:val="28"/>
            <w:szCs w:val="28"/>
          </w:rPr>
          <w:t>infoneeds.kubsu.ru - содержание - База информационных потребностей</w:t>
        </w:r>
      </w:hyperlink>
    </w:p>
    <w:p w:rsidR="00D47B6B" w:rsidRPr="00D47B6B" w:rsidRDefault="00D47B6B" w:rsidP="00D47B6B">
      <w:pPr>
        <w:rPr>
          <w:rFonts w:ascii="Times New Roman" w:hAnsi="Times New Roman" w:cs="Times New Roman"/>
          <w:sz w:val="28"/>
          <w:szCs w:val="28"/>
        </w:rPr>
      </w:pPr>
    </w:p>
    <w:sectPr w:rsidR="00D47B6B" w:rsidRPr="00D47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E1DC5"/>
    <w:multiLevelType w:val="hybridMultilevel"/>
    <w:tmpl w:val="65140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8482F"/>
    <w:multiLevelType w:val="multilevel"/>
    <w:tmpl w:val="0BD41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3F"/>
    <w:rsid w:val="002472D8"/>
    <w:rsid w:val="003D6BC1"/>
    <w:rsid w:val="00426A1B"/>
    <w:rsid w:val="0056233F"/>
    <w:rsid w:val="00D4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5">
    <w:name w:val="Hyperlink"/>
    <w:basedOn w:val="a0"/>
    <w:uiPriority w:val="99"/>
    <w:unhideWhenUsed/>
    <w:rsid w:val="00D47B6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47B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5">
    <w:name w:val="Hyperlink"/>
    <w:basedOn w:val="a0"/>
    <w:uiPriority w:val="99"/>
    <w:unhideWhenUsed/>
    <w:rsid w:val="00D47B6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47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razrabotka-elektronnogo-obuchayuschego-kursa-dlya-spetsialistov-v-sfere-informatsionnoy-bezopasnost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yberleninka.ru/article/n/geymifikatsiya-kak-instrument-korporativnoy-kultu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4755978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needs.kubsu.ru/infoneeds/file_export.do?fid=46893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cp:lastPrinted>2023-12-26T12:41:00Z</cp:lastPrinted>
  <dcterms:created xsi:type="dcterms:W3CDTF">2023-12-26T12:00:00Z</dcterms:created>
  <dcterms:modified xsi:type="dcterms:W3CDTF">2023-12-26T12:41:00Z</dcterms:modified>
</cp:coreProperties>
</file>