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7D" w:rsidRPr="00D9427D" w:rsidRDefault="00D9427D" w:rsidP="00D9427D">
      <w:pPr>
        <w:rPr>
          <w:rFonts w:ascii="Times New Roman" w:hAnsi="Times New Roman" w:cs="Times New Roman"/>
          <w:sz w:val="28"/>
          <w:szCs w:val="28"/>
        </w:rPr>
      </w:pPr>
      <w:r w:rsidRPr="00D9427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9427D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D9427D">
        <w:rPr>
          <w:rFonts w:ascii="Times New Roman" w:hAnsi="Times New Roman" w:cs="Times New Roman"/>
          <w:sz w:val="28"/>
          <w:szCs w:val="28"/>
        </w:rPr>
        <w:t xml:space="preserve"> в электронном обучении – тема научной статьи по наукам об образовании [Электронный ресурс]. – Режим доступа: </w:t>
      </w:r>
      <w:hyperlink r:id="rId5" w:tgtFrame="_new" w:history="1">
        <w:r w:rsidRPr="00D9427D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https://cyberleninka.ru/article/n/geymifikatsiya-v-elektronnom-obuchenii</w:t>
        </w:r>
      </w:hyperlink>
      <w:r w:rsidRPr="00D9427D">
        <w:rPr>
          <w:rFonts w:ascii="Times New Roman" w:hAnsi="Times New Roman" w:cs="Times New Roman"/>
          <w:sz w:val="28"/>
          <w:szCs w:val="28"/>
        </w:rPr>
        <w:t xml:space="preserve"> – (дата обращения: </w:t>
      </w:r>
      <w:r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Pr="00D9427D">
        <w:rPr>
          <w:rFonts w:ascii="Times New Roman" w:hAnsi="Times New Roman" w:cs="Times New Roman"/>
          <w:sz w:val="28"/>
          <w:szCs w:val="28"/>
        </w:rPr>
        <w:t>.10.2024).</w:t>
      </w:r>
    </w:p>
    <w:p w:rsidR="00D9427D" w:rsidRPr="00D9427D" w:rsidRDefault="00D9427D" w:rsidP="00D9427D">
      <w:pPr>
        <w:rPr>
          <w:rFonts w:ascii="Times New Roman" w:hAnsi="Times New Roman" w:cs="Times New Roman"/>
          <w:sz w:val="28"/>
          <w:szCs w:val="28"/>
        </w:rPr>
      </w:pPr>
      <w:r w:rsidRPr="00D9427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9427D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D9427D">
        <w:rPr>
          <w:rFonts w:ascii="Times New Roman" w:hAnsi="Times New Roman" w:cs="Times New Roman"/>
          <w:sz w:val="28"/>
          <w:szCs w:val="28"/>
        </w:rPr>
        <w:t xml:space="preserve"> как инструмент совершенствования профессиональной деятельности педагога в цифровом обществе [Электронный ресурс]. – Режим доступа: </w:t>
      </w:r>
      <w:hyperlink r:id="rId6" w:tgtFrame="_new" w:history="1">
        <w:r w:rsidRPr="00D9427D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https://cyberleninka.ru/article/n/geymifikatsiya-kak-instrument-sovershenstvovaniya-professionalnoy-deyatelnosti-pedagoga-v-tsifrovom-obschestve-obzor-publikatsiy</w:t>
        </w:r>
      </w:hyperlink>
      <w:r w:rsidRPr="00D9427D">
        <w:rPr>
          <w:rFonts w:ascii="Times New Roman" w:hAnsi="Times New Roman" w:cs="Times New Roman"/>
          <w:sz w:val="28"/>
          <w:szCs w:val="28"/>
        </w:rPr>
        <w:t xml:space="preserve"> – (дата обращения: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9427D">
        <w:rPr>
          <w:rFonts w:ascii="Times New Roman" w:hAnsi="Times New Roman" w:cs="Times New Roman"/>
          <w:sz w:val="28"/>
          <w:szCs w:val="28"/>
        </w:rPr>
        <w:t>.10.2024).</w:t>
      </w:r>
    </w:p>
    <w:p w:rsidR="00D9427D" w:rsidRPr="00D9427D" w:rsidRDefault="00D9427D" w:rsidP="00D9427D">
      <w:pPr>
        <w:rPr>
          <w:rFonts w:ascii="Times New Roman" w:hAnsi="Times New Roman" w:cs="Times New Roman"/>
          <w:sz w:val="28"/>
          <w:szCs w:val="28"/>
        </w:rPr>
      </w:pPr>
      <w:r w:rsidRPr="00D9427D">
        <w:rPr>
          <w:rFonts w:ascii="Times New Roman" w:hAnsi="Times New Roman" w:cs="Times New Roman"/>
          <w:sz w:val="28"/>
          <w:szCs w:val="28"/>
        </w:rPr>
        <w:t xml:space="preserve">  Использование </w:t>
      </w:r>
      <w:proofErr w:type="spellStart"/>
      <w:r w:rsidRPr="00D9427D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D9427D">
        <w:rPr>
          <w:rFonts w:ascii="Times New Roman" w:hAnsi="Times New Roman" w:cs="Times New Roman"/>
          <w:sz w:val="28"/>
          <w:szCs w:val="28"/>
        </w:rPr>
        <w:t xml:space="preserve"> в обучении персонала организации: принципы, риски и их минимизация [Электронный ресурс]. – Режим доступа: </w:t>
      </w:r>
      <w:hyperlink r:id="rId7" w:tgtFrame="_new" w:history="1">
        <w:r w:rsidRPr="00D9427D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https://cyberleninka.ru/article/n/ispolzovanie-geymifikatsii-v-obuchenii-personala-organizatsii-printsipy-riski-i-ih-minimizatsiya</w:t>
        </w:r>
      </w:hyperlink>
      <w:r w:rsidRPr="00D9427D">
        <w:rPr>
          <w:rFonts w:ascii="Times New Roman" w:hAnsi="Times New Roman" w:cs="Times New Roman"/>
          <w:sz w:val="28"/>
          <w:szCs w:val="28"/>
        </w:rPr>
        <w:t xml:space="preserve"> – (дата обращения: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9427D">
        <w:rPr>
          <w:rFonts w:ascii="Times New Roman" w:hAnsi="Times New Roman" w:cs="Times New Roman"/>
          <w:sz w:val="28"/>
          <w:szCs w:val="28"/>
        </w:rPr>
        <w:t>.10.2024).</w:t>
      </w:r>
    </w:p>
    <w:p w:rsidR="00D9427D" w:rsidRPr="00D9427D" w:rsidRDefault="00D9427D" w:rsidP="00D9427D">
      <w:pPr>
        <w:rPr>
          <w:rFonts w:ascii="Times New Roman" w:hAnsi="Times New Roman" w:cs="Times New Roman"/>
          <w:sz w:val="28"/>
          <w:szCs w:val="28"/>
        </w:rPr>
      </w:pPr>
      <w:r w:rsidRPr="00D9427D">
        <w:rPr>
          <w:rFonts w:ascii="Times New Roman" w:hAnsi="Times New Roman" w:cs="Times New Roman"/>
          <w:sz w:val="28"/>
          <w:szCs w:val="28"/>
        </w:rPr>
        <w:t xml:space="preserve">  Технологии обучения и </w:t>
      </w:r>
      <w:proofErr w:type="spellStart"/>
      <w:r w:rsidRPr="00D9427D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D9427D">
        <w:rPr>
          <w:rFonts w:ascii="Times New Roman" w:hAnsi="Times New Roman" w:cs="Times New Roman"/>
          <w:sz w:val="28"/>
          <w:szCs w:val="28"/>
        </w:rPr>
        <w:t xml:space="preserve"> в образовательной деятельности [Электронный ресурс]. – Режим доступа: </w:t>
      </w:r>
      <w:hyperlink r:id="rId8" w:tgtFrame="_new" w:history="1">
        <w:r w:rsidRPr="00D9427D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https://cyberleninka.ru/article/n/tehnologii-obucheniya-i-geymifikatsiya-v-obrazovatelnoy-deyatelnosti</w:t>
        </w:r>
      </w:hyperlink>
      <w:r w:rsidRPr="00D9427D">
        <w:rPr>
          <w:rFonts w:ascii="Times New Roman" w:hAnsi="Times New Roman" w:cs="Times New Roman"/>
          <w:sz w:val="28"/>
          <w:szCs w:val="28"/>
        </w:rPr>
        <w:t xml:space="preserve"> – (дата обращения: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9427D">
        <w:rPr>
          <w:rFonts w:ascii="Times New Roman" w:hAnsi="Times New Roman" w:cs="Times New Roman"/>
          <w:sz w:val="28"/>
          <w:szCs w:val="28"/>
        </w:rPr>
        <w:t>.10.2024).</w:t>
      </w:r>
    </w:p>
    <w:p w:rsidR="009F3836" w:rsidRPr="00D9427D" w:rsidRDefault="009F3836">
      <w:pPr>
        <w:rPr>
          <w:rFonts w:ascii="Times New Roman" w:hAnsi="Times New Roman" w:cs="Times New Roman"/>
          <w:sz w:val="28"/>
          <w:szCs w:val="28"/>
        </w:rPr>
      </w:pPr>
    </w:p>
    <w:sectPr w:rsidR="009F3836" w:rsidRPr="00D94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64B"/>
    <w:rsid w:val="0039264B"/>
    <w:rsid w:val="009F3836"/>
    <w:rsid w:val="00D9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42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42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3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tehnologii-obucheniya-i-geymifikatsiya-v-obrazovatelnoy-deyatelnost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ispolzovanie-geymifikatsii-v-obuchenii-personala-organizatsii-printsipy-riski-i-ih-minimizatsiy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yberleninka.ru/article/n/geymifikatsiya-kak-instrument-sovershenstvovaniya-professionalnoy-deyatelnosti-pedagoga-v-tsifrovom-obschestve-obzor-publikatsiy" TargetMode="External"/><Relationship Id="rId5" Type="http://schemas.openxmlformats.org/officeDocument/2006/relationships/hyperlink" Target="https://cyberleninka.ru/article/n/geymifikatsiya-v-elektronnom-obucheni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2024-10-28T14:25:00Z</dcterms:created>
  <dcterms:modified xsi:type="dcterms:W3CDTF">2024-10-28T14:26:00Z</dcterms:modified>
</cp:coreProperties>
</file>