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keepLines w:val="0"/>
        <w:keepNext w:val="0"/>
        <w:pageBreakBefore w:val="0"/>
        <w:spacing w:before="0" w:after="200" w:line="240" w:lineRule="auto"/>
        <w:shd w:val="clear" w:color="auto" w:fill="auto"/>
        <w:widowControl/>
        <w:rPr>
          <w:rFonts w:ascii="Times" w:hAnsi="Times" w:eastAsia="Times" w:cs="Times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МИНИСТЕРСТВО ПРОСВЕЩЕНИЯ РОССИЙСКОЙ ФЕДЕРАЦИИ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<wp:simplePos x="0" y="0"/>
                <wp:positionH relativeFrom="column">
                  <wp:posOffset>-343534</wp:posOffset>
                </wp:positionH>
                <wp:positionV relativeFrom="paragraph">
                  <wp:posOffset>-228599</wp:posOffset>
                </wp:positionV>
                <wp:extent cx="1372235" cy="1426845"/>
                <wp:effectExtent l="0" t="0" r="0" b="0"/>
                <wp:wrapSquare wrapText="bothSides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/>
                        <pic:nvPr/>
                      </pic:nvPicPr>
                      <pic:blipFill>
                        <a:blip r:embed="rId10"/>
                        <a:srcRect l="0" t="0" r="0" b="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0;o:allowoverlap:true;o:allowincell:true;mso-position-horizontal-relative:text;margin-left:-27.0pt;mso-position-horizontal:absolute;mso-position-vertical-relative:text;margin-top:-18.0pt;mso-position-vertical:absolute;width:108.0pt;height:112.3pt;mso-wrap-distance-left:9.0pt;mso-wrap-distance-top:0.0pt;mso-wrap-distance-right:9.0pt;mso-wrap-distance-bottom:0.0pt;">
                <v:path textboxrect="0,0,0,0"/>
                <w10:wrap type="square"/>
                <v:imagedata r:id="rId10" o:title=""/>
              </v:shape>
            </w:pict>
          </mc:Fallback>
        </mc:AlternateContent>
      </w:r>
      <w:r/>
    </w:p>
    <w:p>
      <w:pPr>
        <w:jc w:val="center"/>
        <w:spacing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tl w:val="0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5" distL="114300" distR="114300" simplePos="0" relativeHeight="0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0;o:allowoverlap:true;o:allowincell:true;mso-position-horizontal-relative:text;margin-left:-25.0pt;mso-position-horizontal:absolute;mso-position-vertical-relative:text;margin-top:6.4pt;mso-position-vertical:absolute;width:0.0pt;height:1.0pt;mso-wrap-distance-left:9.0pt;mso-wrap-distance-top:0.0pt;mso-wrap-distance-right:9.0pt;mso-wrap-distance-bottom:169093.2pt;visibility:visible;" filled="f" strokecolor="#000000" strokeweight="0.75pt">
                <v:stroke dashstyle="solid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ИНСТИТУТ ИНФОРМАЦИОННЫХ ТЕХНОЛОГИЙ И </w:t>
        <w:br/>
        <w:t xml:space="preserve">ТЕХНОЛОГИЧЕСКОГО ОБРАЗОВАНИЯ</w:t>
      </w:r>
      <w:r/>
    </w:p>
    <w:p>
      <w:pPr>
        <w:jc w:val="center"/>
        <w:spacing w:after="6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Кафедра информационных технологий и электронного обучения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tl w:val="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tl w:val="0"/>
        </w:rPr>
      </w:r>
      <w:r/>
    </w:p>
    <w:p>
      <w:r>
        <w:rPr>
          <w:rtl w:val="0"/>
        </w:rPr>
      </w:r>
      <w:r/>
    </w:p>
    <w:p>
      <w:r>
        <w:rPr>
          <w:rtl w:val="0"/>
        </w:rPr>
      </w:r>
      <w:r/>
    </w:p>
    <w:p>
      <w:r>
        <w:rPr>
          <w:rtl w:val="0"/>
        </w:rPr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ОТЧЁТ</w:t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О ПРОХОЖДЕНИИ ПРОИЗВОДСТВЕННОЙ ПРАКТИКИ </w:t>
        <w:br/>
        <w:t xml:space="preserve">(научно-исследовательская работа) </w:t>
      </w:r>
      <w:r/>
    </w:p>
    <w:p>
      <w:pPr>
        <w:jc w:val="center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  <w:r/>
    </w:p>
    <w:p>
      <w:pPr>
        <w:jc w:val="center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Зав. кафедрой ИТиЭО д.п.н., проф.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(Власова Е.З.)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Руководитель доцент кафедры ИТиЭО 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к.ф.-м.н.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(Жуков Н.Н.)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Студент 4 курса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right"/>
        <w:spacing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____________________</w:t>
      </w:r>
      <w:r/>
    </w:p>
    <w:p>
      <w:pPr>
        <w:jc w:val="right"/>
        <w:spacing w:after="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rtl w:val="0"/>
        </w:rPr>
        <w:t xml:space="preserve">(Исайчев Д.О.)</w:t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tl w:val="0"/>
        </w:rPr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Санкт-Петербург</w:t>
      </w:r>
      <w:r/>
    </w:p>
    <w:p>
      <w:pPr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2022</w:t>
      </w:r>
      <w:r/>
    </w:p>
    <w:p>
      <w:pPr>
        <w:pStyle w:val="602"/>
        <w:tabs>
          <w:tab w:val="left" w:pos="1360" w:leader="none"/>
          <w:tab w:val="center" w:pos="4677" w:leader="none"/>
        </w:tabs>
      </w:pPr>
      <w:r>
        <w:rPr>
          <w:rtl w:val="0"/>
        </w:rPr>
        <w:t xml:space="preserve">I. Инвариантная самостоятельная работа</w:t>
      </w:r>
      <w:r/>
    </w:p>
    <w:p>
      <w:r>
        <w:rPr>
          <w:rtl w:val="0"/>
        </w:rPr>
      </w:r>
      <w:r/>
    </w:p>
    <w:p>
      <w:pPr>
        <w:numPr>
          <w:ilvl w:val="1"/>
          <w:numId w:val="1"/>
        </w:numPr>
        <w:ind w:left="0" w:right="0" w:firstLine="0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-15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Задание 1.1. 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Разработать техническое задание на создание программного продукта в с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br/>
      </w:r>
      <w:r/>
    </w:p>
    <w:p>
      <w:pPr>
        <w:jc w:val="both"/>
        <w:spacing w:after="0" w:line="240" w:lineRule="auto"/>
        <w:rPr>
          <w:rFonts w:ascii="Times" w:hAnsi="Times" w:eastAsia="Times" w:cs="Times"/>
          <w:b/>
          <w:sz w:val="20"/>
          <w:szCs w:val="20"/>
        </w:rPr>
      </w:pPr>
      <w:r>
        <w:rPr>
          <w:rtl w:val="0"/>
        </w:rPr>
      </w:r>
      <w:r/>
    </w:p>
    <w:p>
      <w:pPr>
        <w:jc w:val="both"/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Задание 1.2. 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rtl w:val="0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  <w:r>
        <w:rPr>
          <w:rtl w:val="0"/>
        </w:rPr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Задание 1.3. 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  <w:r>
        <w:rPr>
          <w:rtl w:val="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Примечание: По результатам выполнения заданий  1.1-1.3 студент предоставляет разработанное техническое задание. Текстовый документ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br/>
      </w: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QR-код задания (на GIT-репозиторий):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tl w:val="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7172517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47.0pt;height:147.0pt;mso-wrap-distance-left:0.0pt;mso-wrap-distance-top:0.0pt;mso-wrap-distance-right:0.0pt;mso-wrap-distance-bottom:0.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tl w:val="0"/>
        </w:rPr>
      </w:r>
      <w:r/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/>
    </w:p>
    <w:p>
      <w:pPr>
        <w:pStyle w:val="602"/>
        <w:tabs>
          <w:tab w:val="left" w:pos="1360" w:leader="none"/>
          <w:tab w:val="center" w:pos="4677" w:leader="none"/>
        </w:tabs>
      </w:pPr>
      <w:r>
        <w:rPr>
          <w:rtl w:val="0"/>
        </w:rPr>
        <w:t xml:space="preserve">II. Вариативная самостоятельная работа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/>
    </w:p>
    <w:p>
      <w:pPr>
        <w:jc w:val="both"/>
        <w:spacing w:line="240" w:lineRule="auto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Задание 2.1.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314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интеллектуальные системы (Artificial intelligence);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биоинформатика (Bioinformatics);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когнитивные ИТ (Cognitive science);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вычислительная математика (Computational science);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компьютерные науки (Computer science);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технологии баз данных (Database engineering);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цифровые библиотеки (Digital library science);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компьютерная графика (Graphics);</w:t>
      </w:r>
      <w:r/>
    </w:p>
    <w:p>
      <w:pPr>
        <w:ind w:left="172" w:right="0" w:hanging="142"/>
        <w:jc w:val="both"/>
        <w:keepLines w:val="0"/>
        <w:keepNext w:val="0"/>
        <w:pageBreakBefore w:val="0"/>
        <w:spacing w:before="0" w:after="0" w:line="276" w:lineRule="auto"/>
        <w:shd w:val="clear" w:color="auto" w:fill="auto"/>
        <w:widowControl/>
        <w:tabs>
          <w:tab w:val="left" w:pos="172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• человеко-машинное взаимодействие (Human-computer interaction).</w:t>
      </w:r>
      <w:r/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/>
    </w:p>
    <w:p>
      <w:pPr>
        <w:jc w:val="both"/>
        <w:spacing w:line="240" w:lineRule="auto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Задание 2.1.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теория информации (Information science);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архитектура ЭВМ (Instructional design);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инженерия знаний (Knowledge engineering);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обучающие системы (Learning theory);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управленческие информационные системы (Management information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systems);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технологии мультимедиа (Multimedia design);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сетевые технологии (Network engineering);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анализ качества информационных систем (Performance analysis);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автоматизация научных исследований (Scientific computing);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архитектура программного обеспечения (Software architecture);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инженерия обеспечения (Software engineering);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системное администрирование (System administration);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безопасность ИТ (System security and privacy);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web-технологии (Web service design);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• тема предлагается самостоятельно студентом.</w:t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eastAsia="Times New Roman" w:cs="Times New Roman"/>
          <w:b w:val="0"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 w:val="0"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ab/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tl w:val="0"/>
        </w:rPr>
      </w:r>
      <w:r/>
    </w:p>
    <w:p>
      <w:pPr>
        <w:jc w:val="both"/>
        <w:spacing w:line="240" w:lineRule="auto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Задание 2.2.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rtl w:val="0"/>
        </w:rPr>
        <w:t xml:space="preserve"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tl w:val="0"/>
        </w:rPr>
      </w:r>
      <w:r/>
    </w:p>
    <w:p>
      <w:pPr>
        <w:jc w:val="both"/>
        <w:spacing w:line="240" w:lineRule="auto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Задание 2.3.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/>
      <w:bookmarkStart w:id="0" w:name="_heading=h.gjdgxs"/>
      <w:r/>
      <w:bookmarkEnd w:id="0"/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Примечание: В результате выполнения 2.1 – 2.3 студент формирует текстовый документ, оформленного в соответствии с ГОСТ. Текстовый документ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br/>
      </w: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QR-код задания (на GIT-репозиторий):</w:t>
      </w:r>
      <w:r/>
    </w:p>
    <w:p>
      <w:r>
        <w:rPr>
          <w:rtl w:val="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66900" cy="18669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814495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866899" cy="18668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47.0pt;height:147.0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tl w:val="0"/>
        </w:rPr>
      </w:r>
      <w:r/>
    </w:p>
    <w:p>
      <w:r>
        <w:rPr>
          <w:rtl w:val="0"/>
        </w:rPr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rtl w:val="0"/>
        </w:rPr>
        <w:t xml:space="preserve">Руководитель практики____________________________ </w:t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tl w:val="0"/>
        </w:rPr>
      </w:r>
      <w:r/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tl w:val="0"/>
        </w:rPr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rtl w:val="0"/>
        </w:rPr>
        <w:t xml:space="preserve">Задание выполнил _____________________ </w:t>
      </w:r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rtl w:val="0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rtl w:val="0"/>
        </w:rPr>
        <w:t xml:space="preserve">(подпись студента)</w:t>
      </w:r>
      <w:r>
        <w:rPr>
          <w:rtl w:val="0"/>
        </w:rPr>
      </w:r>
      <w:r/>
    </w:p>
    <w:p>
      <w:r>
        <w:rPr>
          <w:rtl w:val="0"/>
        </w:rPr>
      </w:r>
      <w:r/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/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/>
    </w:p>
    <w:p>
      <w:pPr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tl w:val="0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Georgia">
    <w:panose1 w:val="02040502050405020303"/>
  </w:font>
  <w:font w:name="Segoe UI">
    <w:panose1 w:val="020B0502040204020203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isLgl w:val="false"/>
      <w:suff w:val="tab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11"/>
    <w:link w:val="602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11"/>
    <w:link w:val="603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11"/>
    <w:link w:val="604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11"/>
    <w:link w:val="605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11"/>
    <w:link w:val="606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11"/>
    <w:link w:val="607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9"/>
    <w:next w:val="60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1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9"/>
    <w:next w:val="60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1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9"/>
    <w:next w:val="60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11"/>
    <w:link w:val="28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11"/>
    <w:link w:val="608"/>
    <w:uiPriority w:val="10"/>
    <w:rPr>
      <w:sz w:val="48"/>
      <w:szCs w:val="48"/>
    </w:rPr>
  </w:style>
  <w:style w:type="character" w:styleId="36">
    <w:name w:val="Subtitle Char"/>
    <w:basedOn w:val="611"/>
    <w:link w:val="626"/>
    <w:uiPriority w:val="11"/>
    <w:rPr>
      <w:sz w:val="24"/>
      <w:szCs w:val="24"/>
    </w:rPr>
  </w:style>
  <w:style w:type="paragraph" w:styleId="37">
    <w:name w:val="Quote"/>
    <w:basedOn w:val="609"/>
    <w:next w:val="60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9"/>
    <w:next w:val="60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11"/>
    <w:link w:val="41"/>
    <w:uiPriority w:val="99"/>
  </w:style>
  <w:style w:type="paragraph" w:styleId="43">
    <w:name w:val="Footer"/>
    <w:basedOn w:val="60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11"/>
    <w:link w:val="43"/>
    <w:uiPriority w:val="99"/>
  </w:style>
  <w:style w:type="character" w:styleId="46">
    <w:name w:val="Caption Char"/>
    <w:basedOn w:val="621"/>
    <w:link w:val="43"/>
    <w:uiPriority w:val="99"/>
  </w:style>
  <w:style w:type="table" w:styleId="48">
    <w:name w:val="Table Grid Light"/>
    <w:basedOn w:val="6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11"/>
    <w:uiPriority w:val="99"/>
    <w:unhideWhenUsed/>
    <w:rPr>
      <w:vertAlign w:val="superscript"/>
    </w:rPr>
  </w:style>
  <w:style w:type="paragraph" w:styleId="177">
    <w:name w:val="endnote text"/>
    <w:basedOn w:val="60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11"/>
    <w:uiPriority w:val="99"/>
    <w:semiHidden/>
    <w:unhideWhenUsed/>
    <w:rPr>
      <w:vertAlign w:val="superscript"/>
    </w:rPr>
  </w:style>
  <w:style w:type="paragraph" w:styleId="180">
    <w:name w:val="toc 1"/>
    <w:basedOn w:val="609"/>
    <w:next w:val="60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9"/>
    <w:next w:val="60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9"/>
    <w:next w:val="60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9"/>
    <w:next w:val="60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9"/>
    <w:next w:val="60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9"/>
    <w:next w:val="60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9"/>
    <w:next w:val="60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9"/>
    <w:next w:val="60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9"/>
    <w:next w:val="60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9"/>
    <w:next w:val="609"/>
    <w:uiPriority w:val="99"/>
    <w:unhideWhenUsed/>
    <w:pPr>
      <w:spacing w:after="0" w:afterAutospacing="0"/>
    </w:pPr>
  </w:style>
  <w:style w:type="paragraph" w:styleId="600">
    <w:name w:val="Normal"/>
  </w:style>
  <w:style w:type="table" w:styleId="601">
    <w:name w:val="Table Normal"/>
    <w:tblPr/>
  </w:style>
  <w:style w:type="paragraph" w:styleId="602">
    <w:name w:val="Heading 1"/>
    <w:basedOn w:val="600"/>
    <w:next w:val="600"/>
    <w:pPr>
      <w:keepLines/>
      <w:keepNext/>
      <w:spacing w:before="480" w:after="0"/>
    </w:pPr>
    <w:rPr>
      <w:rFonts w:ascii="Cambria" w:hAnsi="Cambria" w:eastAsia="Cambria" w:cs="Cambria"/>
      <w:b/>
      <w:color w:val="335b8a"/>
      <w:sz w:val="32"/>
      <w:szCs w:val="32"/>
    </w:rPr>
  </w:style>
  <w:style w:type="paragraph" w:styleId="603">
    <w:name w:val="Heading 2"/>
    <w:basedOn w:val="600"/>
    <w:next w:val="600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604">
    <w:name w:val="Heading 3"/>
    <w:basedOn w:val="600"/>
    <w:next w:val="600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05">
    <w:name w:val="Heading 4"/>
    <w:basedOn w:val="600"/>
    <w:next w:val="600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06">
    <w:name w:val="Heading 5"/>
    <w:basedOn w:val="600"/>
    <w:next w:val="600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07">
    <w:name w:val="Heading 6"/>
    <w:basedOn w:val="600"/>
    <w:next w:val="600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08">
    <w:name w:val="Title"/>
    <w:basedOn w:val="600"/>
    <w:next w:val="600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09">
    <w:name w:val="Normal"/>
    <w:qFormat/>
    <w:rPr>
      <w:rFonts w:ascii="Calibri" w:hAnsi="Calibri" w:eastAsia="Calibri" w:cs="Times New Roman"/>
    </w:rPr>
  </w:style>
  <w:style w:type="paragraph" w:styleId="610">
    <w:name w:val="Heading 1"/>
    <w:basedOn w:val="609"/>
    <w:next w:val="609"/>
    <w:link w:val="624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00"/>
      <w:sz w:val="32"/>
      <w:szCs w:val="32"/>
    </w:rPr>
  </w:style>
  <w:style w:type="character" w:styleId="611" w:default="1">
    <w:name w:val="Default Paragraph Font"/>
    <w:uiPriority w:val="1"/>
    <w:semiHidden/>
    <w:unhideWhenUsed/>
  </w:style>
  <w:style w:type="table" w:styleId="6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3" w:default="1">
    <w:name w:val="No List"/>
    <w:uiPriority w:val="99"/>
    <w:semiHidden/>
    <w:unhideWhenUsed/>
  </w:style>
  <w:style w:type="paragraph" w:styleId="614">
    <w:name w:val="List Paragraph"/>
    <w:basedOn w:val="609"/>
    <w:uiPriority w:val="34"/>
    <w:qFormat/>
    <w:pPr>
      <w:contextualSpacing/>
      <w:ind w:left="720"/>
    </w:pPr>
  </w:style>
  <w:style w:type="character" w:styleId="615">
    <w:name w:val="Hyperlink"/>
    <w:basedOn w:val="611"/>
    <w:uiPriority w:val="99"/>
    <w:unhideWhenUsed/>
    <w:rPr>
      <w:color w:val="0000ff"/>
      <w:u w:val="single"/>
    </w:rPr>
  </w:style>
  <w:style w:type="paragraph" w:styleId="616">
    <w:name w:val="Normal (Web)"/>
    <w:basedOn w:val="60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1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18" w:customStyle="1">
    <w:name w:val="apple-tab-span"/>
    <w:basedOn w:val="611"/>
  </w:style>
  <w:style w:type="character" w:styleId="619" w:customStyle="1">
    <w:name w:val="im_log_match"/>
    <w:basedOn w:val="611"/>
  </w:style>
  <w:style w:type="table" w:styleId="620">
    <w:name w:val="Table Grid"/>
    <w:basedOn w:val="6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1">
    <w:name w:val="Caption"/>
    <w:basedOn w:val="609"/>
    <w:next w:val="609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622">
    <w:name w:val="Balloon Text"/>
    <w:basedOn w:val="609"/>
    <w:link w:val="62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3" w:customStyle="1">
    <w:name w:val="Текст выноски Знак"/>
    <w:basedOn w:val="611"/>
    <w:link w:val="622"/>
    <w:uiPriority w:val="99"/>
    <w:semiHidden/>
    <w:rPr>
      <w:rFonts w:ascii="Segoe UI" w:hAnsi="Segoe UI" w:eastAsia="Calibri" w:cs="Segoe UI"/>
      <w:sz w:val="18"/>
      <w:szCs w:val="18"/>
    </w:rPr>
  </w:style>
  <w:style w:type="character" w:styleId="624" w:customStyle="1">
    <w:name w:val="Заголовок 1 Знак"/>
    <w:basedOn w:val="611"/>
    <w:link w:val="610"/>
    <w:uiPriority w:val="9"/>
    <w:rPr>
      <w:rFonts w:asciiTheme="majorHAnsi" w:hAnsiTheme="majorHAnsi" w:eastAsiaTheme="majorEastAsia" w:cstheme="majorBidi"/>
      <w:b/>
      <w:bCs/>
      <w:color w:val="345a8a" w:themeColor="accent1" w:themeShade="00"/>
      <w:sz w:val="32"/>
      <w:szCs w:val="32"/>
    </w:rPr>
  </w:style>
  <w:style w:type="paragraph" w:styleId="625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26">
    <w:name w:val="Subtitle"/>
    <w:basedOn w:val="600"/>
    <w:next w:val="600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revision>1</cp:revision>
  <dcterms:created xsi:type="dcterms:W3CDTF">2021-01-23T13:23:00Z</dcterms:created>
  <dcterms:modified xsi:type="dcterms:W3CDTF">2022-12-25T16:53:18Z</dcterms:modified>
</cp:coreProperties>
</file>