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fontTable.xml" ContentType="application/vnd.openxmlformats-officedocument.wordprocessingml.fontTabl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rPr>
          <w14:ligatures w14:val="none"/>
        </w:rPr>
      </w:pPr>
      <w:r/>
      <w:r>
        <w:rPr>
          <w:highlight w:val="none"/>
        </w:rPr>
        <w:t xml:space="preserve">Глоссарий</w:t>
      </w:r>
      <w:r>
        <w:rPr>
          <w:highlight w:val="none"/>
        </w:rPr>
      </w:r>
      <w:r>
        <w:rPr>
          <w:highlight w:val="none"/>
        </w:rPr>
      </w:r>
    </w:p>
    <w:sdt>
      <w:sdtPr>
        <w15:appearance w15:val="boundingBox"/>
        <w:placeholder>
          <w:docPart w:val="DefaultPlaceholder_TEXT"/>
        </w:placeholder>
        <w:docPartObj>
          <w:docPartGallery w:val="Table of Contents"/>
          <w:docPartUnique w:val="true"/>
        </w:docPartObj>
        <w:rPr>
          <w:highlight w:val="none"/>
          <w14:ligatures w14:val="none"/>
        </w:rPr>
      </w:sdtPr>
      <w:sdtContent>
        <w:p>
          <w:pPr>
            <w:pStyle w:val="181"/>
            <w:tabs>
              <w:tab w:val="right" w:pos="10466" w:leader="dot"/>
            </w:tabs>
            <w:rPr>
              <w:highlight w:val="none"/>
              <w14:ligatures w14:val="none"/>
            </w:rPr>
          </w:pPr>
          <w:r>
            <w:rPr>
              <w:highlight w:val="none"/>
            </w:rPr>
          </w:r>
          <w:r>
            <w:fldChar w:fldCharType="begin"/>
            <w:instrText xml:space="preserve">TOC \h \t "Heading 2,1,Heading 3,2" </w:instrText>
            <w:fldChar w:fldCharType="separate"/>
          </w:r>
          <w:r>
            <w:rPr>
              <w:highlight w:val="none"/>
              <w14:ligatures w14:val="none"/>
            </w:rPr>
          </w:r>
          <w:hyperlink w:tooltip="#_Toc1" w:anchor="_Toc1" w:history="1">
            <w:r>
              <w:rPr>
                <w:rStyle w:val="174"/>
              </w:rPr>
            </w:r>
            <w:r>
              <w:rPr>
                <w:rStyle w:val="174"/>
              </w:rPr>
              <w:t xml:space="preserve">А</w:t>
            </w:r>
            <w:r>
              <w:rPr>
                <w:rStyle w:val="174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2</w:t>
              <w:fldChar w:fldCharType="end"/>
            </w:r>
          </w:hyperlink>
          <w:r>
            <w:rPr>
              <w:highlight w:val="none"/>
              <w14:ligatures w14:val="none"/>
            </w:rPr>
          </w:r>
        </w:p>
        <w:p>
          <w:pPr>
            <w:pStyle w:val="182"/>
            <w:tabs>
              <w:tab w:val="right" w:pos="10466" w:leader="dot"/>
            </w:tabs>
            <w:rPr>
              <w14:ligatures w14:val="none"/>
            </w:rPr>
          </w:pPr>
          <w:hyperlink w:tooltip="#_Toc2" w:anchor="_Toc2" w:history="1">
            <w:r>
              <w:rPr>
                <w:rStyle w:val="174"/>
              </w:rPr>
            </w:r>
            <w:r>
              <w:rPr>
                <w:rStyle w:val="174"/>
                <w:highlight w:val="none"/>
              </w:rPr>
              <w:t xml:space="preserve">Авторское право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2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pStyle w:val="181"/>
            <w:tabs>
              <w:tab w:val="right" w:pos="10466" w:leader="dot"/>
            </w:tabs>
            <w:rPr>
              <w14:ligatures w14:val="none"/>
            </w:rPr>
          </w:pPr>
          <w:hyperlink w:tooltip="#_Toc3" w:anchor="_Toc3" w:history="1">
            <w:r>
              <w:rPr>
                <w:rStyle w:val="174"/>
              </w:rPr>
            </w:r>
            <w:r>
              <w:rPr>
                <w:rStyle w:val="174"/>
              </w:rPr>
              <w:t xml:space="preserve">З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3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pStyle w:val="182"/>
            <w:tabs>
              <w:tab w:val="right" w:pos="10466" w:leader="dot"/>
            </w:tabs>
            <w:rPr>
              <w14:ligatures w14:val="none"/>
            </w:rPr>
          </w:pPr>
          <w:hyperlink w:tooltip="#_Toc4" w:anchor="_Toc4" w:history="1">
            <w:r>
              <w:rPr>
                <w:rStyle w:val="174"/>
              </w:rPr>
            </w:r>
            <w:r>
              <w:rPr>
                <w:rStyle w:val="174"/>
                <w:highlight w:val="none"/>
              </w:rPr>
              <w:t xml:space="preserve">Значимый объект критической информационной инфраструктуры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3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pStyle w:val="181"/>
            <w:tabs>
              <w:tab w:val="right" w:pos="10466" w:leader="dot"/>
            </w:tabs>
            <w:rPr>
              <w14:ligatures w14:val="none"/>
            </w:rPr>
          </w:pPr>
          <w:hyperlink w:tooltip="#_Toc5" w:anchor="_Toc5" w:history="1">
            <w:r>
              <w:rPr>
                <w:rStyle w:val="174"/>
              </w:rPr>
            </w:r>
            <w:r>
              <w:rPr>
                <w:rStyle w:val="174"/>
                <w:highlight w:val="none"/>
              </w:rPr>
              <w:t xml:space="preserve">К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4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pStyle w:val="182"/>
            <w:tabs>
              <w:tab w:val="right" w:pos="10466" w:leader="dot"/>
            </w:tabs>
            <w:rPr>
              <w14:ligatures w14:val="none"/>
            </w:rPr>
          </w:pPr>
          <w:hyperlink w:tooltip="#_Toc6" w:anchor="_Toc6" w:history="1">
            <w:r>
              <w:rPr>
                <w:rStyle w:val="174"/>
              </w:rPr>
            </w:r>
            <w:r>
              <w:rPr>
                <w:rStyle w:val="174"/>
                <w:highlight w:val="none"/>
              </w:rPr>
              <w:t xml:space="preserve">Класс программного обеспечения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4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pStyle w:val="182"/>
            <w:tabs>
              <w:tab w:val="right" w:pos="10466" w:leader="dot"/>
            </w:tabs>
            <w:rPr>
              <w14:ligatures w14:val="none"/>
            </w:rPr>
          </w:pPr>
          <w:hyperlink w:tooltip="#_Toc7" w:anchor="_Toc7" w:history="1">
            <w:r>
              <w:rPr>
                <w:rStyle w:val="174"/>
              </w:rPr>
            </w:r>
            <w:r>
              <w:rPr>
                <w:rStyle w:val="174"/>
              </w:rPr>
              <w:t xml:space="preserve">Критическая информационная инфраструктура</w:t>
            </w:r>
            <w:r>
              <w:rPr>
                <w:rStyle w:val="174"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4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pStyle w:val="181"/>
            <w:tabs>
              <w:tab w:val="right" w:pos="10466" w:leader="dot"/>
            </w:tabs>
            <w:rPr>
              <w:highlight w:val="none"/>
              <w14:ligatures w14:val="none"/>
            </w:rPr>
          </w:pPr>
          <w:hyperlink w:tooltip="#_Toc8" w:anchor="_Toc8" w:history="1">
            <w:r>
              <w:rPr>
                <w:rStyle w:val="174"/>
              </w:rPr>
            </w:r>
            <w:r>
              <w:rPr>
                <w:rStyle w:val="174"/>
                <w:highlight w:val="none"/>
              </w:rPr>
              <w:t xml:space="preserve">О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_Toc8 \h</w:instrText>
              <w:fldChar w:fldCharType="separate"/>
              <w:t xml:space="preserve">5</w:t>
              <w:fldChar w:fldCharType="end"/>
            </w:r>
          </w:hyperlink>
          <w:r>
            <w:rPr>
              <w:highlight w:val="none"/>
              <w14:ligatures w14:val="none"/>
            </w:rPr>
          </w:r>
        </w:p>
        <w:p>
          <w:pPr>
            <w:pStyle w:val="182"/>
            <w:tabs>
              <w:tab w:val="right" w:pos="10466" w:leader="dot"/>
            </w:tabs>
            <w:rPr>
              <w:highlight w:val="none"/>
              <w14:ligatures w14:val="none"/>
            </w:rPr>
          </w:pPr>
          <w:hyperlink w:tooltip="#_Toc9" w:anchor="_Toc9" w:history="1">
            <w:r>
              <w:rPr>
                <w:rStyle w:val="174"/>
              </w:rPr>
            </w:r>
            <w:r>
              <w:rPr>
                <w:rStyle w:val="174"/>
                <w:highlight w:val="none"/>
              </w:rPr>
              <w:t xml:space="preserve">Объекты критической информационной инфраструктуры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5</w:t>
              <w:fldChar w:fldCharType="end"/>
            </w:r>
          </w:hyperlink>
          <w:r>
            <w:rPr>
              <w:highlight w:val="none"/>
              <w14:ligatures w14:val="none"/>
            </w:rPr>
          </w:r>
        </w:p>
        <w:p>
          <w:pPr>
            <w:pStyle w:val="181"/>
            <w:tabs>
              <w:tab w:val="right" w:pos="10466" w:leader="dot"/>
            </w:tabs>
            <w:rPr>
              <w:highlight w:val="none"/>
              <w14:ligatures w14:val="none"/>
            </w:rPr>
          </w:pPr>
          <w:hyperlink w:tooltip="#_Toc10" w:anchor="_Toc10" w:history="1">
            <w:r>
              <w:rPr>
                <w:rStyle w:val="174"/>
              </w:rPr>
            </w:r>
            <w:r>
              <w:rPr>
                <w:rStyle w:val="174"/>
              </w:rPr>
              <w:t xml:space="preserve">П</w:t>
            </w:r>
            <w:r>
              <w:rPr>
                <w:rStyle w:val="174"/>
                <w:highlight w:val="none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6</w:t>
              <w:fldChar w:fldCharType="end"/>
            </w:r>
          </w:hyperlink>
          <w:r>
            <w:rPr>
              <w:highlight w:val="none"/>
              <w14:ligatures w14:val="none"/>
            </w:rPr>
          </w:r>
        </w:p>
        <w:p>
          <w:pPr>
            <w:pStyle w:val="182"/>
            <w:tabs>
              <w:tab w:val="right" w:pos="10466" w:leader="dot"/>
            </w:tabs>
            <w:rPr>
              <w14:ligatures w14:val="none"/>
            </w:rPr>
          </w:pPr>
          <w:hyperlink w:tooltip="#_Toc11" w:anchor="_Toc11" w:history="1">
            <w:r>
              <w:rPr>
                <w:rStyle w:val="174"/>
              </w:rPr>
            </w:r>
            <w:r>
              <w:rPr>
                <w:rStyle w:val="174"/>
              </w:rPr>
              <w:t xml:space="preserve">Программное обеспечение</w:t>
            </w:r>
            <w:r>
              <w:rPr>
                <w:rStyle w:val="174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6</w:t>
              <w:fldChar w:fldCharType="end"/>
            </w:r>
          </w:hyperlink>
          <w:r>
            <w:rPr>
              <w14:ligatures w14:val="none"/>
            </w:rPr>
          </w:r>
        </w:p>
        <w:p>
          <w:pPr>
            <w:rPr>
              <w:highlight w:val="none"/>
              <w14:ligatures w14:val="none"/>
            </w:rPr>
          </w:pPr>
          <w:r/>
          <w:r>
            <w:rPr>
              <w:highlight w:val="none"/>
              <w14:ligatures w14:val="none"/>
            </w:rPr>
          </w:r>
          <w:r>
            <w:fldChar w:fldCharType="end"/>
          </w:r>
          <w:r/>
          <w:r/>
        </w:p>
      </w:sdtContent>
    </w:sdt>
    <w:p>
      <w:pPr>
        <w:shd w:val="nil" w:color="000000"/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shd w:val="nil"/>
        <w:rPr>
          <w:highlight w:val="none"/>
          <w14:ligatures w14:val="none"/>
        </w:rPr>
      </w:pPr>
      <w:r>
        <w:rPr>
          <w14:ligatures w14:val="none"/>
        </w:rPr>
        <w:br w:type="page" w:clear="all"/>
      </w:r>
      <w:r>
        <w:rPr>
          <w14:ligatures w14:val="none"/>
        </w:rPr>
      </w:r>
    </w:p>
    <w:p>
      <w:pPr>
        <w:pStyle w:val="15"/>
        <w:pageBreakBefore/>
        <w:rPr>
          <w:highlight w:val="none"/>
          <w14:ligatures w14:val="none"/>
        </w:rPr>
      </w:pPr>
      <w:r/>
      <w:bookmarkStart w:id="1" w:name="_Toc1"/>
      <w:r/>
      <w:r>
        <w:t xml:space="preserve">А</w:t>
      </w:r>
      <w:r/>
      <w:bookmarkEnd w:id="1"/>
      <w:r/>
      <w:r/>
    </w:p>
    <w:p>
      <w:pPr>
        <w:pStyle w:val="17"/>
        <w:rPr>
          <w14:ligatures w14:val="none"/>
        </w:rPr>
      </w:pPr>
      <w:r/>
      <w:bookmarkStart w:id="2" w:name="_Toc2"/>
      <w:r>
        <w:rPr>
          <w:highlight w:val="none"/>
        </w:rPr>
        <w:t xml:space="preserve">Авторское право</w:t>
      </w:r>
      <w:r/>
      <w:bookmarkEnd w:id="2"/>
      <w:r/>
      <w:r>
        <w:rPr>
          <w:highlight w:val="none"/>
        </w:rPr>
      </w:r>
    </w:p>
    <w:p>
      <w:r>
        <w:rPr>
          <w:highlight w:val="none"/>
        </w:rPr>
        <w:t xml:space="preserve">1. Интеллектуальные права на произведения науки, литературы и искусства являются авторскими правами.</w:t>
      </w:r>
      <w:r/>
    </w:p>
    <w:p>
      <w:r>
        <w:rPr>
          <w:highlight w:val="none"/>
        </w:rPr>
        <w:t xml:space="preserve">2. Автору произведения принадлежат следующие права:</w:t>
      </w:r>
      <w:r/>
    </w:p>
    <w:p>
      <w:r>
        <w:rPr>
          <w:highlight w:val="none"/>
        </w:rPr>
        <w:t xml:space="preserve">1) исключительное право на произведение;</w:t>
      </w:r>
      <w:r/>
    </w:p>
    <w:p>
      <w:r>
        <w:rPr>
          <w:highlight w:val="none"/>
        </w:rPr>
        <w:t xml:space="preserve">2) право авторства;</w:t>
      </w:r>
      <w:r/>
    </w:p>
    <w:p>
      <w:r>
        <w:rPr>
          <w:highlight w:val="none"/>
        </w:rPr>
        <w:t xml:space="preserve">3) право автора на имя;</w:t>
      </w:r>
      <w:r/>
    </w:p>
    <w:p>
      <w:r>
        <w:rPr>
          <w:highlight w:val="none"/>
        </w:rPr>
        <w:t xml:space="preserve">4) право на неприкосновенность произведения;</w:t>
      </w:r>
      <w:r/>
    </w:p>
    <w:p>
      <w:r>
        <w:rPr>
          <w:highlight w:val="none"/>
        </w:rPr>
        <w:t xml:space="preserve">5) право на обнародование произведения.</w:t>
      </w:r>
      <w:r/>
    </w:p>
    <w:p>
      <w:pPr>
        <w:rPr>
          <w:highlight w:val="none"/>
        </w:rPr>
      </w:pPr>
      <w:r>
        <w:rPr>
          <w:highlight w:val="none"/>
        </w:rPr>
        <w:t xml:space="preserve">3. В случаях, предусмотренных настоящим Кодексом, автору произведения наряду с правами, указанными в пункте 2 настоящей статьи, принадлежат другие права, в том числе право на вознаграждение за служебное произведение, право на отзыв, право следования, право </w:t>
      </w:r>
      <w:r>
        <w:rPr>
          <w:highlight w:val="none"/>
        </w:rPr>
        <w:t xml:space="preserve">доступа к произведениям изобразительного искусства.</w:t>
      </w:r>
      <w:r>
        <w:rPr>
          <w:rStyle w:val="177"/>
          <w:highlight w:val="none"/>
        </w:rPr>
        <w:footnoteReference w:id="2"/>
      </w:r>
      <w:r/>
      <w:r>
        <w:rPr>
          <w:highlight w:val="none"/>
        </w:rPr>
      </w:r>
    </w:p>
    <w:p>
      <w:r/>
      <w:r/>
    </w:p>
    <w:p>
      <w:pPr>
        <w:pStyle w:val="15"/>
        <w:rPr>
          <w14:ligatures w14:val="none"/>
        </w:rPr>
      </w:pPr>
      <w:r/>
      <w:bookmarkStart w:id="3" w:name="_Toc3"/>
      <w:r>
        <w:t xml:space="preserve">З</w:t>
      </w:r>
      <w:r/>
      <w:bookmarkEnd w:id="3"/>
      <w:r/>
      <w:r>
        <w:rPr>
          <w:highlight w:val="none"/>
        </w:rPr>
      </w:r>
    </w:p>
    <w:p>
      <w:pPr>
        <w:pStyle w:val="17"/>
        <w:rPr>
          <w14:ligatures w14:val="none"/>
        </w:rPr>
      </w:pPr>
      <w:r/>
      <w:bookmarkStart w:id="4" w:name="_Toc4"/>
      <w:r/>
      <w:r>
        <w:rPr>
          <w:highlight w:val="none"/>
        </w:rPr>
        <w:t xml:space="preserve">Значимый объект критической информационной инфраструктуры</w:t>
      </w:r>
      <w:r/>
      <w:bookmarkEnd w:id="4"/>
      <w:r/>
      <w:r>
        <w:rPr>
          <w:highlight w:val="none"/>
        </w:rPr>
      </w:r>
    </w:p>
    <w:p>
      <w:pPr>
        <w:rPr>
          <w:highlight w:val="none"/>
        </w:rPr>
      </w:pPr>
      <w:r>
        <w:t xml:space="preserve">Значимый объект критической информационной инфраструктуры - объект критической информационной инфраструктуры, которому присвоена одна из категорий значимости и который включен в реестр значимых объектов критической информационной инфраструктуры.</w:t>
      </w:r>
      <w:r>
        <w:rPr>
          <w:rStyle w:val="177"/>
        </w:rPr>
        <w:footnoteReference w:id="3"/>
      </w:r>
      <w:r/>
    </w:p>
    <w:p>
      <w:pPr>
        <w:pStyle w:val="15"/>
        <w:rPr>
          <w14:ligatures w14:val="none"/>
        </w:rPr>
      </w:pPr>
      <w:r/>
      <w:bookmarkStart w:id="5" w:name="_Toc5"/>
      <w:r/>
      <w:r>
        <w:rPr>
          <w:highlight w:val="none"/>
        </w:rPr>
        <w:t xml:space="preserve">К</w:t>
      </w:r>
      <w:r/>
      <w:bookmarkEnd w:id="5"/>
      <w:r/>
      <w:r>
        <w:rPr>
          <w:highlight w:val="none"/>
        </w:rPr>
      </w:r>
    </w:p>
    <w:p>
      <w:pPr>
        <w:pStyle w:val="17"/>
        <w:rPr>
          <w14:ligatures w14:val="none"/>
        </w:rPr>
      </w:pPr>
      <w:r/>
      <w:bookmarkStart w:id="6" w:name="_Toc6"/>
      <w:r>
        <w:rPr>
          <w:highlight w:val="none"/>
        </w:rPr>
      </w:r>
      <w:r>
        <w:rPr>
          <w:highlight w:val="none"/>
        </w:rPr>
        <w:t xml:space="preserve">Класс программного обеспечения</w:t>
      </w:r>
      <w:r>
        <w:rPr>
          <w:highlight w:val="none"/>
        </w:rPr>
      </w:r>
      <w:bookmarkEnd w:id="6"/>
      <w:r/>
      <w:r>
        <w:rPr>
          <w:highlight w:val="none"/>
        </w:rPr>
      </w:r>
    </w:p>
    <w:p>
      <w:pPr>
        <w:rPr>
          <w:highlight w:val="none"/>
        </w:rPr>
      </w:pPr>
      <w:r>
        <w:t xml:space="preserve">К</w:t>
      </w:r>
      <w:r>
        <w:t xml:space="preserve">ласс программного обеспечения - группа, которая объединяет программное обеспечение, имеющее аналогичные функциональные, технические и (или) эксплуатационные характеристики, и которая определяется в соответствии с классификатором программ для электронных в</w:t>
      </w:r>
      <w:r>
        <w:t xml:space="preserve">ычислительных машин и баз данных и правилами его применения, утверждаемыми Министерством цифрового развития, связи и массовых коммуникаций Российской Федерации</w:t>
      </w:r>
      <w:r>
        <w:t xml:space="preserve">.</w:t>
      </w:r>
      <w:r>
        <w:rPr>
          <w:rStyle w:val="177"/>
        </w:rPr>
        <w:footnoteReference w:id="4"/>
      </w:r>
      <w:r/>
    </w:p>
    <w:p>
      <w:pPr>
        <w:pStyle w:val="17"/>
        <w:rPr>
          <w14:ligatures w14:val="none"/>
        </w:rPr>
      </w:pPr>
      <w:r/>
      <w:bookmarkStart w:id="7" w:name="_Toc7"/>
      <w:r/>
      <w:r>
        <w:t xml:space="preserve">Критическая информационная инфраструктура</w:t>
      </w:r>
      <w:r/>
      <w:bookmarkEnd w:id="7"/>
      <w:r/>
      <w:r/>
    </w:p>
    <w:p>
      <w:pPr>
        <w:rPr>
          <w:highlight w:val="none"/>
        </w:rPr>
      </w:pPr>
      <w:r/>
      <w:r>
        <w:t xml:space="preserve">Критическая информационная инфраструктура - объекты критической информационной инфраструктуры, а также сети электросвязи, используемые для организации взаимодействия таких объектов.</w:t>
      </w:r>
      <w:r>
        <w:rPr>
          <w:rStyle w:val="177"/>
        </w:rPr>
        <w:footnoteReference w:id="5"/>
      </w:r>
      <w:r/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5"/>
        <w:rPr>
          <w:highlight w:val="none"/>
          <w14:ligatures w14:val="none"/>
        </w:rPr>
      </w:pPr>
      <w:r/>
      <w:bookmarkStart w:id="8" w:name="_Toc8"/>
      <w:r>
        <w:rPr>
          <w:highlight w:val="none"/>
        </w:rPr>
        <w:t xml:space="preserve">О</w:t>
      </w:r>
      <w:r/>
      <w:bookmarkEnd w:id="8"/>
      <w:r/>
      <w:r>
        <w:rPr>
          <w:highlight w:val="none"/>
        </w:rPr>
      </w:r>
    </w:p>
    <w:p>
      <w:pPr>
        <w:pStyle w:val="17"/>
        <w:rPr>
          <w:highlight w:val="none"/>
          <w14:ligatures w14:val="none"/>
        </w:rPr>
      </w:pPr>
      <w:r/>
      <w:bookmarkStart w:id="9" w:name="_Toc9"/>
      <w:r>
        <w:rPr>
          <w:highlight w:val="none"/>
        </w:rPr>
        <w:t xml:space="preserve">Объекты критической информационной инфраструктуры</w:t>
      </w:r>
      <w:r/>
      <w:bookmarkEnd w:id="9"/>
      <w:r/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Объекты критической информационной инфраструктуры - информационные системы, информационно-телекоммуникационные сети, автоматизированные системы управления субъектов критической информационной инфраструктуры.</w:t>
      </w:r>
      <w:r>
        <w:rPr>
          <w:rStyle w:val="177"/>
          <w:highlight w:val="none"/>
        </w:rPr>
        <w:footnoteReference w:id="6"/>
      </w:r>
      <w:r/>
    </w:p>
    <w:p>
      <w:pPr>
        <w:pStyle w:val="15"/>
        <w:rPr>
          <w:highlight w:val="none"/>
          <w14:ligatures w14:val="none"/>
        </w:rPr>
      </w:pPr>
      <w:r/>
      <w:bookmarkStart w:id="10" w:name="_Toc10"/>
      <w:r>
        <w:t xml:space="preserve">П</w:t>
      </w:r>
      <w:bookmarkEnd w:id="10"/>
      <w:r/>
      <w:r>
        <w:rPr>
          <w:highlight w:val="none"/>
        </w:rPr>
      </w:r>
    </w:p>
    <w:p>
      <w:pPr>
        <w:pStyle w:val="17"/>
        <w:rPr>
          <w14:ligatures w14:val="none"/>
        </w:rPr>
      </w:pPr>
      <w:r/>
      <w:bookmarkStart w:id="11" w:name="_Toc11"/>
      <w:r>
        <w:t xml:space="preserve">Программное обеспечение</w:t>
      </w:r>
      <w:r/>
      <w:bookmarkEnd w:id="11"/>
      <w:r/>
      <w:r/>
    </w:p>
    <w:p>
      <w:pPr>
        <w:rPr>
          <w14:ligatures w14:val="none"/>
        </w:rPr>
      </w:pPr>
      <w:r>
        <w:t xml:space="preserve">Программное обеспечение - программа для электронных вычислительных машин и баз данных.</w:t>
      </w:r>
      <w:r>
        <w:rPr>
          <w:rStyle w:val="177"/>
        </w:rPr>
        <w:footnoteReference w:id="7"/>
      </w:r>
      <w:r/>
    </w:p>
    <w:p>
      <w:r/>
      <w:r/>
      <w:r/>
      <w:r/>
    </w:p>
    <w:sectPr>
      <w:footnotePr>
        <w:numFmt w:val="decimal"/>
        <w:numRestart w:val="eachPage"/>
        <w:numStart w:val="1"/>
        <w:pos w:val="pageBottom"/>
      </w:footnotePr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175"/>
      </w:pPr>
      <w:r>
        <w:rPr>
          <w:rStyle w:val="177"/>
        </w:rPr>
        <w:footnoteRef/>
      </w:r>
      <w:r>
        <w:t xml:space="preserve"> </w:t>
      </w:r>
      <w:r>
        <w:t xml:space="preserve">Гражданский кодекс Российской Федерации</w:t>
      </w:r>
      <w:r>
        <w:t xml:space="preserve"> Глава 70 </w:t>
      </w:r>
      <w:r/>
      <w:r>
        <w:t xml:space="preserve">Статья 1255. Авторские права</w:t>
      </w:r>
      <w:r/>
      <w:r/>
      <w:r/>
      <w:r/>
      <w:r/>
      <w:r/>
      <w:r/>
      <w:r/>
    </w:p>
  </w:footnote>
  <w:footnote w:id="3">
    <w:p>
      <w:pPr>
        <w:pStyle w:val="175"/>
      </w:pPr>
      <w:r>
        <w:rPr>
          <w:rStyle w:val="177"/>
        </w:rPr>
        <w:footnoteRef/>
      </w:r>
      <w:r>
        <w:t xml:space="preserve"> </w:t>
      </w:r>
      <w:r/>
      <w:r>
        <w:t xml:space="preserve">Федеральный закон от 26.07.2017 г. № 187-ФЗ «</w:t>
      </w:r>
      <w:r/>
      <w:r>
        <w:t xml:space="preserve">О безопасности критической информационной инфраструктуры Российской Федерации</w:t>
      </w:r>
      <w:r/>
      <w:r/>
      <w:r/>
      <w:r/>
      <w:r>
        <w:t xml:space="preserve">»</w:t>
      </w:r>
      <w:r/>
    </w:p>
  </w:footnote>
  <w:footnote w:id="4">
    <w:p>
      <w:pPr>
        <w:pStyle w:val="175"/>
      </w:pPr>
      <w:r>
        <w:rPr>
          <w:rStyle w:val="177"/>
        </w:rPr>
        <w:footnoteRef/>
      </w:r>
      <w:r>
        <w:t xml:space="preserve"> </w:t>
      </w:r>
      <w:r>
        <w:t xml:space="preserve">Постановление Правительства Российской Федерации от 16.11.2015 г. № 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</w:t>
      </w:r>
      <w:r>
        <w:t xml:space="preserve">жд» в </w:t>
      </w:r>
      <w:r>
        <w:t xml:space="preserve">редакции Постановления Правительства Российской Федерации от 20.11.2018 № 1391</w:t>
      </w:r>
      <w:r/>
      <w:r/>
    </w:p>
  </w:footnote>
  <w:footnote w:id="5">
    <w:p>
      <w:pPr>
        <w:pStyle w:val="175"/>
      </w:pPr>
      <w:r>
        <w:rPr>
          <w:rStyle w:val="177"/>
        </w:rPr>
        <w:footnoteRef/>
      </w:r>
      <w:r>
        <w:t xml:space="preserve"> </w:t>
      </w:r>
      <w:r/>
      <w:r>
        <w:t xml:space="preserve">Федеральный закон от 26.07.2017 г. № 187-ФЗ «</w:t>
      </w:r>
      <w:r/>
      <w:r>
        <w:t xml:space="preserve">О безопасности критической информационной инфраструктуры Российской Федерации</w:t>
      </w:r>
      <w:r/>
      <w:r>
        <w:t xml:space="preserve">»</w:t>
      </w:r>
      <w:r/>
      <w:r/>
      <w:r/>
      <w:r/>
    </w:p>
  </w:footnote>
  <w:footnote w:id="6">
    <w:p>
      <w:pPr>
        <w:pStyle w:val="175"/>
      </w:pPr>
      <w:r>
        <w:rPr>
          <w:rStyle w:val="177"/>
        </w:rPr>
        <w:footnoteRef/>
      </w:r>
      <w:r>
        <w:t xml:space="preserve"> </w:t>
      </w:r>
      <w:r/>
      <w:r>
        <w:t xml:space="preserve">Федеральный закон от 26.07.2017 г. № 187-ФЗ «</w:t>
      </w:r>
      <w:r/>
      <w:r>
        <w:t xml:space="preserve">О безопасности критической информационной инфраструктуры Российской Федерации</w:t>
      </w:r>
      <w:r/>
      <w:r>
        <w:t xml:space="preserve">»</w:t>
      </w:r>
      <w:r/>
      <w:r/>
      <w:r/>
      <w:r/>
    </w:p>
  </w:footnote>
  <w:footnote w:id="7">
    <w:p>
      <w:pPr>
        <w:pStyle w:val="175"/>
      </w:pPr>
      <w:r>
        <w:rPr>
          <w:rStyle w:val="177"/>
        </w:rPr>
        <w:footnoteRef/>
      </w:r>
      <w:r>
        <w:t xml:space="preserve"> </w:t>
      </w:r>
      <w:r>
        <w:t xml:space="preserve">Постановление Правительства Российской Федерации от 16.11.2015 г. № 1236</w:t>
      </w:r>
      <w:r>
        <w:t xml:space="preserve"> «</w:t>
      </w:r>
      <w:r/>
      <w:r>
        <w:t xml:space="preserve">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</w:t>
      </w:r>
      <w:r/>
      <w:r>
        <w:t xml:space="preserve">» в редакции п</w:t>
      </w:r>
      <w:r>
        <w:t xml:space="preserve">остановления Правительства Российской Федерации от 20.07.2021 г. № 1226</w:t>
      </w:r>
      <w:r/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PT Sans" w:hAnsi="PT Sans" w:eastAsia="PT Sans" w:cs="PT Sans"/>
      <w:b/>
      <w:bCs/>
      <w:sz w:val="40"/>
      <w:szCs w:val="40"/>
      <w14:ligatures w14:val="none"/>
    </w:rPr>
  </w:style>
  <w:style w:type="character" w:styleId="14">
    <w:name w:val="Heading 1 Char"/>
    <w:link w:val="13"/>
    <w:uiPriority w:val="9"/>
    <w:rPr>
      <w:rFonts w:ascii="PT Sans" w:hAnsi="PT Sans" w:eastAsia="PT Sans" w:cs="PT Sans"/>
      <w:b/>
      <w:bCs/>
      <w14:ligatures w14:val="none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pageBreakBefore/>
      <w:spacing w:before="360" w:after="200"/>
      <w:outlineLvl w:val="1"/>
    </w:pPr>
    <w:rPr>
      <w:rFonts w:ascii="PT Sans" w:hAnsi="PT Sans" w:eastAsia="PT Sans" w:cs="PT Sans"/>
      <w:b/>
      <w:bCs/>
      <w:sz w:val="34"/>
    </w:rPr>
  </w:style>
  <w:style w:type="character" w:styleId="16">
    <w:name w:val="Heading 2 Char"/>
    <w:link w:val="15"/>
    <w:uiPriority w:val="9"/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PT Sans" w:hAnsi="PT Sans" w:eastAsia="PT Sans" w:cs="PT Sans"/>
      <w:b/>
      <w:bCs/>
      <w:sz w:val="30"/>
      <w:szCs w:val="30"/>
    </w:rPr>
  </w:style>
  <w:style w:type="character" w:styleId="18">
    <w:name w:val="Heading 3 Char"/>
    <w:link w:val="17"/>
    <w:uiPriority w:val="9"/>
    <w:rPr>
      <w:rFonts w:ascii="PT Sans" w:hAnsi="PT Sans" w:eastAsia="PT Sans" w:cs="PT Sans"/>
      <w:b/>
      <w:bCs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PT Sans" w:hAnsi="PT Sans" w:cs="PT Sans"/>
      <w:sz w:val="28"/>
      <w:szCs w:val="28"/>
    </w:rPr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Введите ваш текст</w:t>
          </w:r>
          <w:r/>
          <w:r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47" w:default="1">
    <w:name w:val="Normal"/>
    <w:qFormat/>
  </w:style>
  <w:style w:type="character" w:styleId="248" w:default="1">
    <w:name w:val="Default Paragraph Font"/>
    <w:uiPriority w:val="1"/>
    <w:semiHidden/>
    <w:unhideWhenUsed/>
  </w:style>
  <w:style w:type="numbering" w:styleId="249" w:default="1">
    <w:name w:val="No List"/>
    <w:uiPriority w:val="99"/>
    <w:semiHidden/>
    <w:unhideWhenUsed/>
  </w:style>
  <w:style w:type="paragraph" w:styleId="250">
    <w:name w:val="Heading 1"/>
    <w:basedOn w:val="247"/>
    <w:next w:val="247"/>
    <w:link w:val="2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251">
    <w:name w:val="Heading 1 Char"/>
    <w:basedOn w:val="248"/>
    <w:link w:val="250"/>
    <w:uiPriority w:val="9"/>
    <w:rPr>
      <w:rFonts w:ascii="Arial" w:hAnsi="Arial" w:eastAsia="Arial" w:cs="Arial"/>
      <w:sz w:val="40"/>
      <w:szCs w:val="40"/>
    </w:rPr>
  </w:style>
  <w:style w:type="paragraph" w:styleId="252">
    <w:name w:val="Heading 2"/>
    <w:basedOn w:val="247"/>
    <w:next w:val="247"/>
    <w:link w:val="2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253">
    <w:name w:val="Heading 2 Char"/>
    <w:basedOn w:val="248"/>
    <w:link w:val="252"/>
    <w:uiPriority w:val="9"/>
    <w:rPr>
      <w:rFonts w:ascii="Arial" w:hAnsi="Arial" w:eastAsia="Arial" w:cs="Arial"/>
      <w:sz w:val="34"/>
    </w:rPr>
  </w:style>
  <w:style w:type="paragraph" w:styleId="254">
    <w:name w:val="Heading 3"/>
    <w:basedOn w:val="247"/>
    <w:next w:val="247"/>
    <w:link w:val="2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255">
    <w:name w:val="Heading 3 Char"/>
    <w:basedOn w:val="248"/>
    <w:link w:val="254"/>
    <w:uiPriority w:val="9"/>
    <w:rPr>
      <w:rFonts w:ascii="Arial" w:hAnsi="Arial" w:eastAsia="Arial" w:cs="Arial"/>
      <w:sz w:val="30"/>
      <w:szCs w:val="30"/>
    </w:rPr>
  </w:style>
  <w:style w:type="paragraph" w:styleId="256">
    <w:name w:val="Heading 4"/>
    <w:basedOn w:val="247"/>
    <w:next w:val="247"/>
    <w:link w:val="2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57">
    <w:name w:val="Heading 4 Char"/>
    <w:basedOn w:val="248"/>
    <w:link w:val="256"/>
    <w:uiPriority w:val="9"/>
    <w:rPr>
      <w:rFonts w:ascii="Arial" w:hAnsi="Arial" w:eastAsia="Arial" w:cs="Arial"/>
      <w:b/>
      <w:bCs/>
      <w:sz w:val="26"/>
      <w:szCs w:val="26"/>
    </w:rPr>
  </w:style>
  <w:style w:type="paragraph" w:styleId="258">
    <w:name w:val="Heading 5"/>
    <w:basedOn w:val="247"/>
    <w:next w:val="247"/>
    <w:link w:val="2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59">
    <w:name w:val="Heading 5 Char"/>
    <w:basedOn w:val="248"/>
    <w:link w:val="258"/>
    <w:uiPriority w:val="9"/>
    <w:rPr>
      <w:rFonts w:ascii="Arial" w:hAnsi="Arial" w:eastAsia="Arial" w:cs="Arial"/>
      <w:b/>
      <w:bCs/>
      <w:sz w:val="24"/>
      <w:szCs w:val="24"/>
    </w:rPr>
  </w:style>
  <w:style w:type="paragraph" w:styleId="260">
    <w:name w:val="Heading 6"/>
    <w:basedOn w:val="247"/>
    <w:next w:val="247"/>
    <w:link w:val="2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61">
    <w:name w:val="Heading 6 Char"/>
    <w:basedOn w:val="248"/>
    <w:link w:val="260"/>
    <w:uiPriority w:val="9"/>
    <w:rPr>
      <w:rFonts w:ascii="Arial" w:hAnsi="Arial" w:eastAsia="Arial" w:cs="Arial"/>
      <w:b/>
      <w:bCs/>
      <w:sz w:val="22"/>
      <w:szCs w:val="22"/>
    </w:rPr>
  </w:style>
  <w:style w:type="paragraph" w:styleId="262">
    <w:name w:val="Heading 7"/>
    <w:basedOn w:val="247"/>
    <w:next w:val="247"/>
    <w:link w:val="2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3">
    <w:name w:val="Heading 7 Char"/>
    <w:basedOn w:val="248"/>
    <w:link w:val="2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4">
    <w:name w:val="Heading 8"/>
    <w:basedOn w:val="247"/>
    <w:next w:val="247"/>
    <w:link w:val="2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65">
    <w:name w:val="Heading 8 Char"/>
    <w:basedOn w:val="248"/>
    <w:link w:val="264"/>
    <w:uiPriority w:val="9"/>
    <w:rPr>
      <w:rFonts w:ascii="Arial" w:hAnsi="Arial" w:eastAsia="Arial" w:cs="Arial"/>
      <w:i/>
      <w:iCs/>
      <w:sz w:val="22"/>
      <w:szCs w:val="22"/>
    </w:rPr>
  </w:style>
  <w:style w:type="paragraph" w:styleId="266">
    <w:name w:val="Heading 9"/>
    <w:basedOn w:val="247"/>
    <w:next w:val="247"/>
    <w:link w:val="2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67">
    <w:name w:val="Heading 9 Char"/>
    <w:basedOn w:val="248"/>
    <w:link w:val="266"/>
    <w:uiPriority w:val="9"/>
    <w:rPr>
      <w:rFonts w:ascii="Arial" w:hAnsi="Arial" w:eastAsia="Arial" w:cs="Arial"/>
      <w:i/>
      <w:iCs/>
      <w:sz w:val="21"/>
      <w:szCs w:val="21"/>
    </w:rPr>
  </w:style>
  <w:style w:type="paragraph" w:styleId="268">
    <w:name w:val="List Paragraph"/>
    <w:basedOn w:val="247"/>
    <w:uiPriority w:val="34"/>
    <w:qFormat/>
    <w:pPr>
      <w:contextualSpacing/>
      <w:ind w:left="720"/>
    </w:pPr>
  </w:style>
  <w:style w:type="table" w:styleId="2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270">
    <w:name w:val="No Spacing"/>
    <w:uiPriority w:val="1"/>
    <w:qFormat/>
    <w:pPr>
      <w:spacing w:before="0" w:after="0" w:line="240" w:lineRule="auto"/>
    </w:pPr>
  </w:style>
  <w:style w:type="paragraph" w:styleId="271">
    <w:name w:val="Title"/>
    <w:basedOn w:val="247"/>
    <w:next w:val="247"/>
    <w:link w:val="2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272">
    <w:name w:val="Title Char"/>
    <w:basedOn w:val="248"/>
    <w:link w:val="271"/>
    <w:uiPriority w:val="10"/>
    <w:rPr>
      <w:sz w:val="48"/>
      <w:szCs w:val="48"/>
    </w:rPr>
  </w:style>
  <w:style w:type="paragraph" w:styleId="273">
    <w:name w:val="Subtitle"/>
    <w:basedOn w:val="247"/>
    <w:next w:val="247"/>
    <w:link w:val="274"/>
    <w:uiPriority w:val="11"/>
    <w:qFormat/>
    <w:pPr>
      <w:spacing w:before="200" w:after="200"/>
    </w:pPr>
    <w:rPr>
      <w:sz w:val="24"/>
      <w:szCs w:val="24"/>
    </w:rPr>
  </w:style>
  <w:style w:type="character" w:styleId="274">
    <w:name w:val="Subtitle Char"/>
    <w:basedOn w:val="248"/>
    <w:link w:val="273"/>
    <w:uiPriority w:val="11"/>
    <w:rPr>
      <w:sz w:val="24"/>
      <w:szCs w:val="24"/>
    </w:rPr>
  </w:style>
  <w:style w:type="paragraph" w:styleId="275">
    <w:name w:val="Quote"/>
    <w:basedOn w:val="247"/>
    <w:next w:val="247"/>
    <w:link w:val="276"/>
    <w:uiPriority w:val="29"/>
    <w:qFormat/>
    <w:pPr>
      <w:ind w:left="720" w:right="720"/>
    </w:pPr>
    <w:rPr>
      <w:i/>
    </w:rPr>
  </w:style>
  <w:style w:type="character" w:styleId="276">
    <w:name w:val="Quote Char"/>
    <w:link w:val="275"/>
    <w:uiPriority w:val="29"/>
    <w:rPr>
      <w:i/>
    </w:rPr>
  </w:style>
  <w:style w:type="paragraph" w:styleId="277">
    <w:name w:val="Intense Quote"/>
    <w:basedOn w:val="247"/>
    <w:next w:val="247"/>
    <w:link w:val="2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278">
    <w:name w:val="Intense Quote Char"/>
    <w:link w:val="277"/>
    <w:uiPriority w:val="30"/>
    <w:rPr>
      <w:i/>
    </w:rPr>
  </w:style>
  <w:style w:type="paragraph" w:styleId="279">
    <w:name w:val="Header"/>
    <w:basedOn w:val="247"/>
    <w:link w:val="2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80">
    <w:name w:val="Header Char"/>
    <w:basedOn w:val="248"/>
    <w:link w:val="279"/>
    <w:uiPriority w:val="99"/>
  </w:style>
  <w:style w:type="paragraph" w:styleId="281">
    <w:name w:val="Footer"/>
    <w:basedOn w:val="247"/>
    <w:link w:val="2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82">
    <w:name w:val="Footer Char"/>
    <w:basedOn w:val="248"/>
    <w:link w:val="281"/>
    <w:uiPriority w:val="99"/>
  </w:style>
  <w:style w:type="paragraph" w:styleId="283">
    <w:name w:val="Caption"/>
    <w:basedOn w:val="247"/>
    <w:next w:val="247"/>
    <w:link w:val="2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284">
    <w:name w:val="Caption Char"/>
    <w:basedOn w:val="248"/>
    <w:link w:val="283"/>
    <w:uiPriority w:val="35"/>
    <w:rPr>
      <w:b/>
      <w:bCs/>
      <w:color w:val="4f81bd" w:themeColor="accent1"/>
      <w:sz w:val="18"/>
      <w:szCs w:val="18"/>
    </w:rPr>
  </w:style>
  <w:style w:type="table" w:styleId="285">
    <w:name w:val="Table Grid"/>
    <w:basedOn w:val="2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86">
    <w:name w:val="Table Grid Light"/>
    <w:basedOn w:val="2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87">
    <w:name w:val="Plain Table 1"/>
    <w:basedOn w:val="2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88">
    <w:name w:val="Plain Table 2"/>
    <w:basedOn w:val="2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89">
    <w:name w:val="Plain Table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290">
    <w:name w:val="Plain Table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1">
    <w:name w:val="Plain Table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292">
    <w:name w:val="Grid Table 1 Light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3">
    <w:name w:val="Grid Table 1 Light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4">
    <w:name w:val="Grid Table 1 Light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5">
    <w:name w:val="Grid Table 1 Light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6">
    <w:name w:val="Grid Table 1 Light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7">
    <w:name w:val="Grid Table 1 Light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8">
    <w:name w:val="Grid Table 1 Light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9">
    <w:name w:val="Grid Table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0">
    <w:name w:val="Grid Table 2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1">
    <w:name w:val="Grid Table 2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2">
    <w:name w:val="Grid Table 2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3">
    <w:name w:val="Grid Table 2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4">
    <w:name w:val="Grid Table 2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5">
    <w:name w:val="Grid Table 2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6">
    <w:name w:val="Grid Table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7">
    <w:name w:val="Grid Table 3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8">
    <w:name w:val="Grid Table 3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9">
    <w:name w:val="Grid Table 3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0">
    <w:name w:val="Grid Table 3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1">
    <w:name w:val="Grid Table 3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2">
    <w:name w:val="Grid Table 3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3">
    <w:name w:val="Grid Table 4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314">
    <w:name w:val="Grid Table 4 - Accent 1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315">
    <w:name w:val="Grid Table 4 - Accent 2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316">
    <w:name w:val="Grid Table 4 - Accent 3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317">
    <w:name w:val="Grid Table 4 - Accent 4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318">
    <w:name w:val="Grid Table 4 - Accent 5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319">
    <w:name w:val="Grid Table 4 - Accent 6"/>
    <w:basedOn w:val="2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320">
    <w:name w:val="Grid Table 5 Dark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321">
    <w:name w:val="Grid Table 5 Dark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322">
    <w:name w:val="Grid Table 5 Dark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323">
    <w:name w:val="Grid Table 5 Dark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324">
    <w:name w:val="Grid Table 5 Dark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325">
    <w:name w:val="Grid Table 5 Dark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326">
    <w:name w:val="Grid Table 5 Dark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327">
    <w:name w:val="Grid Table 6 Colorful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328">
    <w:name w:val="Grid Table 6 Colorful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329">
    <w:name w:val="Grid Table 6 Colorful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330">
    <w:name w:val="Grid Table 6 Colorful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331">
    <w:name w:val="Grid Table 6 Colorful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332">
    <w:name w:val="Grid Table 6 Colorful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33">
    <w:name w:val="Grid Table 6 Colorful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34">
    <w:name w:val="Grid Table 7 Colorful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335">
    <w:name w:val="Grid Table 7 Colorful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336">
    <w:name w:val="Grid Table 7 Colorful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337">
    <w:name w:val="Grid Table 7 Colorful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338">
    <w:name w:val="Grid Table 7 Colorful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339">
    <w:name w:val="Grid Table 7 Colorful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340">
    <w:name w:val="Grid Table 7 Colorful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341">
    <w:name w:val="List Table 1 Light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2">
    <w:name w:val="List Table 1 Light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3">
    <w:name w:val="List Table 1 Light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4">
    <w:name w:val="List Table 1 Light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5">
    <w:name w:val="List Table 1 Light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6">
    <w:name w:val="List Table 1 Light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7">
    <w:name w:val="List Table 1 Light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8">
    <w:name w:val="List Table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349">
    <w:name w:val="List Table 2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350">
    <w:name w:val="List Table 2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351">
    <w:name w:val="List Table 2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352">
    <w:name w:val="List Table 2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353">
    <w:name w:val="List Table 2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354">
    <w:name w:val="List Table 2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355">
    <w:name w:val="List Table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6">
    <w:name w:val="List Table 3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7">
    <w:name w:val="List Table 3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8">
    <w:name w:val="List Table 3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9">
    <w:name w:val="List Table 3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0">
    <w:name w:val="List Table 3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1">
    <w:name w:val="List Table 3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2">
    <w:name w:val="List Table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3">
    <w:name w:val="List Table 4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4">
    <w:name w:val="List Table 4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5">
    <w:name w:val="List Table 4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6">
    <w:name w:val="List Table 4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7">
    <w:name w:val="List Table 4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8">
    <w:name w:val="List Table 4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9">
    <w:name w:val="List Table 5 Dark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0">
    <w:name w:val="List Table 5 Dark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1">
    <w:name w:val="List Table 5 Dark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2">
    <w:name w:val="List Table 5 Dark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3">
    <w:name w:val="List Table 5 Dark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4">
    <w:name w:val="List Table 5 Dark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5">
    <w:name w:val="List Table 5 Dark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6">
    <w:name w:val="List Table 6 Colorful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377">
    <w:name w:val="List Table 6 Colorful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378">
    <w:name w:val="List Table 6 Colorful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379">
    <w:name w:val="List Table 6 Colorful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380">
    <w:name w:val="List Table 6 Colorful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381">
    <w:name w:val="List Table 6 Colorful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382">
    <w:name w:val="List Table 6 Colorful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383">
    <w:name w:val="List Table 7 Colorful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384">
    <w:name w:val="List Table 7 Colorful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385">
    <w:name w:val="List Table 7 Colorful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386">
    <w:name w:val="List Table 7 Colorful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387">
    <w:name w:val="List Table 7 Colorful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388">
    <w:name w:val="List Table 7 Colorful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389">
    <w:name w:val="List Table 7 Colorful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390">
    <w:name w:val="Lined - Accent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91">
    <w:name w:val="Lined - Accent 1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392">
    <w:name w:val="Lined - Accent 2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393">
    <w:name w:val="Lined - Accent 3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394">
    <w:name w:val="Lined - Accent 4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395">
    <w:name w:val="Lined - Accent 5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396">
    <w:name w:val="Lined - Accent 6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397">
    <w:name w:val="Bordered &amp; Lined - Accent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98">
    <w:name w:val="Bordered &amp; Lined - Accent 1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399">
    <w:name w:val="Bordered &amp; Lined - Accent 2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400">
    <w:name w:val="Bordered &amp; Lined - Accent 3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401">
    <w:name w:val="Bordered &amp; Lined - Accent 4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402">
    <w:name w:val="Bordered &amp; Lined - Accent 5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403">
    <w:name w:val="Bordered &amp; Lined - Accent 6"/>
    <w:basedOn w:val="2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404">
    <w:name w:val="Bordered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405">
    <w:name w:val="Bordered - Accent 1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406">
    <w:name w:val="Bordered - Accent 2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407">
    <w:name w:val="Bordered - Accent 3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408">
    <w:name w:val="Bordered - Accent 4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409">
    <w:name w:val="Bordered - Accent 5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410">
    <w:name w:val="Bordered - Accent 6"/>
    <w:basedOn w:val="2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411">
    <w:name w:val="Hyperlink"/>
    <w:uiPriority w:val="99"/>
    <w:unhideWhenUsed/>
    <w:rPr>
      <w:color w:val="0000ff" w:themeColor="hyperlink"/>
      <w:u w:val="single"/>
    </w:rPr>
  </w:style>
  <w:style w:type="paragraph" w:styleId="412">
    <w:name w:val="footnote text"/>
    <w:basedOn w:val="247"/>
    <w:link w:val="413"/>
    <w:uiPriority w:val="99"/>
    <w:semiHidden/>
    <w:unhideWhenUsed/>
    <w:pPr>
      <w:spacing w:after="40" w:line="240" w:lineRule="auto"/>
    </w:pPr>
    <w:rPr>
      <w:sz w:val="18"/>
    </w:rPr>
  </w:style>
  <w:style w:type="character" w:styleId="413">
    <w:name w:val="Footnote Text Char"/>
    <w:link w:val="412"/>
    <w:uiPriority w:val="99"/>
    <w:rPr>
      <w:sz w:val="18"/>
    </w:rPr>
  </w:style>
  <w:style w:type="character" w:styleId="414">
    <w:name w:val="footnote reference"/>
    <w:basedOn w:val="248"/>
    <w:uiPriority w:val="99"/>
    <w:unhideWhenUsed/>
    <w:rPr>
      <w:vertAlign w:val="superscript"/>
    </w:rPr>
  </w:style>
  <w:style w:type="paragraph" w:styleId="415">
    <w:name w:val="endnote text"/>
    <w:basedOn w:val="247"/>
    <w:link w:val="416"/>
    <w:uiPriority w:val="99"/>
    <w:semiHidden/>
    <w:unhideWhenUsed/>
    <w:pPr>
      <w:spacing w:after="0" w:line="240" w:lineRule="auto"/>
    </w:pPr>
    <w:rPr>
      <w:sz w:val="20"/>
    </w:rPr>
  </w:style>
  <w:style w:type="character" w:styleId="416">
    <w:name w:val="Endnote Text Char"/>
    <w:link w:val="415"/>
    <w:uiPriority w:val="99"/>
    <w:rPr>
      <w:sz w:val="20"/>
    </w:rPr>
  </w:style>
  <w:style w:type="character" w:styleId="417">
    <w:name w:val="endnote reference"/>
    <w:basedOn w:val="248"/>
    <w:uiPriority w:val="99"/>
    <w:semiHidden/>
    <w:unhideWhenUsed/>
    <w:rPr>
      <w:vertAlign w:val="superscript"/>
    </w:rPr>
  </w:style>
  <w:style w:type="paragraph" w:styleId="418">
    <w:name w:val="toc 1"/>
    <w:basedOn w:val="247"/>
    <w:next w:val="247"/>
    <w:uiPriority w:val="39"/>
    <w:unhideWhenUsed/>
    <w:pPr>
      <w:ind w:left="0" w:right="0" w:firstLine="0"/>
      <w:spacing w:after="57"/>
    </w:pPr>
  </w:style>
  <w:style w:type="paragraph" w:styleId="419">
    <w:name w:val="toc 2"/>
    <w:basedOn w:val="247"/>
    <w:next w:val="247"/>
    <w:uiPriority w:val="39"/>
    <w:unhideWhenUsed/>
    <w:pPr>
      <w:ind w:left="283" w:right="0" w:firstLine="0"/>
      <w:spacing w:after="57"/>
    </w:pPr>
  </w:style>
  <w:style w:type="paragraph" w:styleId="420">
    <w:name w:val="toc 3"/>
    <w:basedOn w:val="247"/>
    <w:next w:val="247"/>
    <w:uiPriority w:val="39"/>
    <w:unhideWhenUsed/>
    <w:pPr>
      <w:ind w:left="567" w:right="0" w:firstLine="0"/>
      <w:spacing w:after="57"/>
    </w:pPr>
  </w:style>
  <w:style w:type="paragraph" w:styleId="421">
    <w:name w:val="toc 4"/>
    <w:basedOn w:val="247"/>
    <w:next w:val="247"/>
    <w:uiPriority w:val="39"/>
    <w:unhideWhenUsed/>
    <w:pPr>
      <w:ind w:left="850" w:right="0" w:firstLine="0"/>
      <w:spacing w:after="57"/>
    </w:pPr>
  </w:style>
  <w:style w:type="paragraph" w:styleId="422">
    <w:name w:val="toc 5"/>
    <w:basedOn w:val="247"/>
    <w:next w:val="247"/>
    <w:uiPriority w:val="39"/>
    <w:unhideWhenUsed/>
    <w:pPr>
      <w:ind w:left="1134" w:right="0" w:firstLine="0"/>
      <w:spacing w:after="57"/>
    </w:pPr>
  </w:style>
  <w:style w:type="paragraph" w:styleId="423">
    <w:name w:val="toc 6"/>
    <w:basedOn w:val="247"/>
    <w:next w:val="247"/>
    <w:uiPriority w:val="39"/>
    <w:unhideWhenUsed/>
    <w:pPr>
      <w:ind w:left="1417" w:right="0" w:firstLine="0"/>
      <w:spacing w:after="57"/>
    </w:pPr>
  </w:style>
  <w:style w:type="paragraph" w:styleId="424">
    <w:name w:val="toc 7"/>
    <w:basedOn w:val="247"/>
    <w:next w:val="247"/>
    <w:uiPriority w:val="39"/>
    <w:unhideWhenUsed/>
    <w:pPr>
      <w:ind w:left="1701" w:right="0" w:firstLine="0"/>
      <w:spacing w:after="57"/>
    </w:pPr>
  </w:style>
  <w:style w:type="paragraph" w:styleId="425">
    <w:name w:val="toc 8"/>
    <w:basedOn w:val="247"/>
    <w:next w:val="247"/>
    <w:uiPriority w:val="39"/>
    <w:unhideWhenUsed/>
    <w:pPr>
      <w:ind w:left="1984" w:right="0" w:firstLine="0"/>
      <w:spacing w:after="57"/>
    </w:pPr>
  </w:style>
  <w:style w:type="paragraph" w:styleId="426">
    <w:name w:val="toc 9"/>
    <w:basedOn w:val="247"/>
    <w:next w:val="247"/>
    <w:uiPriority w:val="39"/>
    <w:unhideWhenUsed/>
    <w:pPr>
      <w:ind w:left="2268" w:right="0" w:firstLine="0"/>
      <w:spacing w:after="57"/>
    </w:pPr>
  </w:style>
  <w:style w:type="paragraph" w:styleId="427">
    <w:name w:val="TOC Heading"/>
    <w:uiPriority w:val="39"/>
    <w:unhideWhenUsed/>
  </w:style>
  <w:style w:type="paragraph" w:styleId="428">
    <w:name w:val="table of figures"/>
    <w:basedOn w:val="247"/>
    <w:next w:val="247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danila</cp:lastModifiedBy>
  <cp:revision>1</cp:revision>
  <dcterms:modified xsi:type="dcterms:W3CDTF">2025-05-03T01:39:21Z</dcterms:modified>
</cp:coreProperties>
</file>