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eastAsiaTheme="minorHAns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-72390</wp:posOffset>
                </wp:positionV>
                <wp:extent cx="1227455" cy="1276350"/>
                <wp:effectExtent l="0" t="0" r="0" b="0"/>
                <wp:wrapSquare wrapText="bothSides"/>
                <wp:docPr id="1" name="Изображение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erb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227455" cy="1276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2336;o:allowoverlap:true;o:allowincell:true;mso-position-horizontal-relative:text;margin-left:-15.3pt;mso-position-horizontal:absolute;mso-position-vertical-relative:text;margin-top:-5.7pt;mso-position-vertical:absolute;width:96.6pt;height:100.5pt;mso-wrap-distance-left:9.0pt;mso-wrap-distance-top:0.0pt;mso-wrap-distance-right:9.0pt;mso-wrap-distance-bottom:0.0pt;" stroked="false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ПРОСВЕЩЕНИЯ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 РОССИЙСКОЙ ФЕДЕРАЦИИ </w:t>
      </w:r>
      <w:r/>
    </w:p>
    <w:p>
      <w:pPr>
        <w:jc w:val="center"/>
        <w:spacing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  <w:r/>
    </w:p>
    <w:p>
      <w:pPr>
        <w:jc w:val="center"/>
        <w:spacing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«РОССИЙСКИЙ ГОСУДАРСТВЕННЫЙ ПЕДАГОГИЧЕСКИЙ УНИВЕРСИТЕТ им. А. И. ГЕРЦЕНА»</w:t>
      </w:r>
      <w:r/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0288;o:allowoverlap:true;o:allowincell:true;mso-position-horizontal-relative:text;margin-left:-25.8pt;mso-position-horizontal:absolute;mso-position-vertical-relative:text;margin-top:6.5pt;mso-position-vertical:absolute;width:501.0pt;height:0.0pt;mso-wrap-distance-left:9.0pt;mso-wrap-distance-top:0.0pt;mso-wrap-distance-right:9.0pt;mso-wrap-distance-bottom:0.0pt;visibility:visible;" filled="f" strokecolor="#000000" strokeweight="0.75pt"/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ИНСТИТУТ 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ИНФОРМАЦИОННЫХ ТЕХНОЛОГИЙ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 И ТЕХНОЛОГИЧЕСКОГО ОБРАЗОВАНИЯ</w:t>
      </w:r>
      <w:r/>
    </w:p>
    <w:p>
      <w:pPr>
        <w:jc w:val="center"/>
        <w:spacing w:after="60" w:line="240" w:lineRule="auto"/>
        <w:rPr>
          <w:rFonts w:ascii="Times New Roman" w:hAnsi="Times New Roman" w:eastAsia="Times New Roman"/>
          <w:b/>
          <w:iCs/>
          <w:lang w:eastAsia="ru-RU"/>
        </w:rPr>
        <w:outlineLvl w:val="7"/>
      </w:pPr>
      <w:r>
        <w:rPr>
          <w:rFonts w:ascii="Times New Roman" w:hAnsi="Times New Roman" w:eastAsia="Times New Roman"/>
          <w:b/>
          <w:lang w:eastAsia="ru-RU"/>
        </w:rPr>
        <w:t xml:space="preserve">Кафедра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информационных</w:t>
      </w:r>
      <w:r>
        <w:rPr>
          <w:rFonts w:ascii="Times New Roman" w:hAnsi="Times New Roman" w:eastAsia="Times New Roman"/>
          <w:b/>
          <w:lang w:eastAsia="ru-RU"/>
        </w:rPr>
        <w:t xml:space="preserve"> технологий и электронного обучения</w:t>
      </w:r>
      <w:r/>
    </w:p>
    <w:p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/>
    </w:p>
    <w:p>
      <w:r/>
      <w:r/>
    </w:p>
    <w:p>
      <w:r/>
      <w:r/>
    </w:p>
    <w:p>
      <w:pPr>
        <w:pStyle w:val="856"/>
        <w:ind w:left="-540" w:firstLine="426"/>
        <w:jc w:val="center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sz w:val="26"/>
          <w:szCs w:val="26"/>
        </w:rPr>
        <w:t xml:space="preserve">ОТЧЁТ</w:t>
      </w:r>
      <w:r>
        <w:rPr>
          <w:sz w:val="26"/>
          <w:szCs w:val="26"/>
        </w:rPr>
        <w:br/>
        <w:t xml:space="preserve">О ПРОХОЖДЕНИИ </w:t>
      </w:r>
      <w:r>
        <w:rPr>
          <w:sz w:val="26"/>
          <w:szCs w:val="26"/>
        </w:rPr>
        <w:t xml:space="preserve">УЧЕБНОЙ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ПРАКТИКИ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технологическая</w:t>
      </w:r>
      <w:r>
        <w:rPr>
          <w:sz w:val="26"/>
          <w:szCs w:val="26"/>
        </w:rPr>
        <w:t xml:space="preserve"> (проектно-технологическая)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“</w:t>
      </w:r>
      <w:r>
        <w:rPr>
          <w:rFonts w:ascii="Times New Roman" w:hAnsi="Times New Roman"/>
          <w:sz w:val="26"/>
          <w:szCs w:val="26"/>
        </w:rPr>
        <w:t xml:space="preserve">09.03.01 – Инфор</w:t>
      </w:r>
      <w:r>
        <w:rPr>
          <w:rFonts w:ascii="Times New Roman" w:hAnsi="Times New Roman"/>
          <w:sz w:val="26"/>
          <w:szCs w:val="26"/>
        </w:rPr>
        <w:t xml:space="preserve">матика и вычислительная техника</w:t>
      </w:r>
      <w:r>
        <w:rPr>
          <w:rFonts w:ascii="Times New Roman" w:hAnsi="Times New Roman"/>
          <w:sz w:val="26"/>
          <w:szCs w:val="26"/>
        </w:rPr>
        <w:t xml:space="preserve">” </w:t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профиль: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“Технологии разработки программного обеспечения”</w:t>
      </w:r>
      <w:r>
        <w:rPr>
          <w:rFonts w:ascii="Times New Roman" w:hAnsi="Times New Roman"/>
          <w:sz w:val="26"/>
          <w:szCs w:val="26"/>
        </w:rPr>
        <w:t xml:space="preserve">)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>
        <w:rPr>
          <w:rFonts w:ascii="Times New Roman" w:hAnsi="Times New Roman"/>
          <w:sz w:val="26"/>
          <w:szCs w:val="26"/>
        </w:rPr>
        <w:t xml:space="preserve">ИТиЭО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д.п.н</w:t>
      </w:r>
      <w:r>
        <w:rPr>
          <w:rFonts w:ascii="Times New Roman" w:hAnsi="Times New Roman"/>
          <w:sz w:val="26"/>
          <w:szCs w:val="26"/>
        </w:rPr>
        <w:t xml:space="preserve">., проф.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(Власова Е.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З.)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  <w:t xml:space="preserve"> ассистент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кафедры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ТиЭО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  <w:t xml:space="preserve">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</w:t>
      </w:r>
      <w:r>
        <w:rPr>
          <w:rFonts w:ascii="Times New Roman" w:hAnsi="Times New Roman"/>
          <w:sz w:val="22"/>
          <w:szCs w:val="22"/>
        </w:rPr>
        <w:t xml:space="preserve">Аксютин </w:t>
      </w:r>
      <w:r>
        <w:rPr>
          <w:rFonts w:ascii="Times New Roman" w:hAnsi="Times New Roman"/>
          <w:sz w:val="22"/>
          <w:szCs w:val="22"/>
        </w:rPr>
        <w:t xml:space="preserve">П. А.)</w:t>
      </w:r>
      <w:r>
        <w:rPr>
          <w:sz w:val="22"/>
          <w:szCs w:val="22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Студент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 курса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  <w:t xml:space="preserve">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</w:t>
      </w:r>
      <w:r>
        <w:rPr>
          <w:rFonts w:ascii="Times New Roman" w:hAnsi="Times New Roman"/>
          <w:sz w:val="22"/>
          <w:szCs w:val="22"/>
        </w:rPr>
        <w:t xml:space="preserve">Исайчев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Д. О.)</w:t>
      </w:r>
      <w:r>
        <w:rPr>
          <w:sz w:val="22"/>
          <w:szCs w:val="22"/>
        </w:rPr>
      </w:r>
      <w:r/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Санкт-Петербург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2020</w:t>
      </w:r>
      <w:r/>
    </w:p>
    <w:p>
      <w:pPr>
        <w:pStyle w:val="833"/>
      </w:pPr>
      <w:r>
        <w:t xml:space="preserve">I. </w:t>
      </w:r>
      <w:r>
        <w:t xml:space="preserve">Инвариантная самостоятельная работа</w:t>
      </w:r>
      <w:r/>
    </w:p>
    <w:p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834"/>
      </w:pPr>
      <w:r>
        <w:t xml:space="preserve">Задание 1.1</w:t>
      </w:r>
      <w:r/>
    </w:p>
    <w:p>
      <w:pPr>
        <w:pStyle w:val="840"/>
        <w:jc w:val="both"/>
        <w:spacing w:before="0" w:beforeAutospacing="0" w:after="150" w:afterAutospacing="0" w:line="276" w:lineRule="auto"/>
        <w:shd w:val="clear" w:color="auto" w:fill="ffffff"/>
        <w:rPr>
          <w:color w:val="000000"/>
        </w:rPr>
      </w:pPr>
      <w:r>
        <w:rPr>
          <w:color w:val="000000"/>
        </w:rPr>
        <w:t xml:space="preserve">Подготовить </w:t>
      </w:r>
      <w:r>
        <w:rPr>
          <w:color w:val="000000"/>
        </w:rPr>
        <w:t xml:space="preserve">обзор программных продуктов, применяемых в организации, где вы проходите практику.</w:t>
      </w:r>
      <w:r/>
    </w:p>
    <w:p>
      <w:pPr>
        <w:pStyle w:val="840"/>
        <w:jc w:val="both"/>
        <w:spacing w:before="0" w:beforeAutospacing="0" w:after="0" w:afterAutospacing="0"/>
        <w:shd w:val="clear" w:color="auto" w:fill="ffffff"/>
      </w:pPr>
      <w:r>
        <w:rPr>
          <w:color w:val="000000"/>
        </w:rPr>
        <w:t xml:space="preserve">План обзора программного </w:t>
      </w:r>
      <w:r>
        <w:t xml:space="preserve">продукта:</w:t>
      </w:r>
      <w:r/>
    </w:p>
    <w:p>
      <w:pPr>
        <w:numPr>
          <w:ilvl w:val="0"/>
          <w:numId w:val="12"/>
        </w:numPr>
        <w:ind w:left="375"/>
        <w:spacing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характеристика;</w:t>
      </w:r>
      <w:r/>
    </w:p>
    <w:p>
      <w:pPr>
        <w:numPr>
          <w:ilvl w:val="0"/>
          <w:numId w:val="12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функции;</w:t>
      </w:r>
      <w:r/>
    </w:p>
    <w:p>
      <w:pPr>
        <w:numPr>
          <w:ilvl w:val="0"/>
          <w:numId w:val="12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необходимое программное и аппаратное обеспечение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</w:t>
      </w:r>
      <w:r>
        <w:rPr>
          <w:rFonts w:ascii="Times New Roman" w:hAnsi="Times New Roman"/>
          <w:sz w:val="24"/>
        </w:rPr>
        <w:t xml:space="preserve">зад</w:t>
      </w:r>
      <w: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ания</w:t>
      </w:r>
      <w:r>
        <w:rPr>
          <w:rFonts w:ascii="Times New Roman" w:hAnsi="Times New Roman"/>
          <w:sz w:val="24"/>
        </w:rPr>
        <w:t xml:space="preserve">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lang w:eastAsia="ru-RU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038600" cy="403860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30433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038599" cy="40385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18.0pt;height:318.0pt;mso-wrap-distance-left:0.0pt;mso-wrap-distance-top:0.0pt;mso-wrap-distance-right:0.0pt;mso-wrap-distance-bottom:0.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lang w:eastAsia="ru-RU"/>
        </w:rPr>
      </w:r>
      <w:r/>
      <w:r>
        <w:rPr>
          <w:lang w:eastAsia="ru-RU"/>
        </w:rPr>
      </w:r>
      <w:r/>
    </w:p>
    <w:p>
      <w:pPr>
        <w:pStyle w:val="834"/>
        <w:jc w:val="both"/>
      </w:pPr>
      <w:r>
        <w:t xml:space="preserve">Задание 1.2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Принять участие в практических семинарах по актуальным вопросам информатики и информационных технологий.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856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 xml:space="preserve">.</w:t>
      </w:r>
      <w:r>
        <w:t xml:space="preserve">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>
        <w:t xml:space="preserve"> </w:t>
      </w:r>
      <w:r/>
    </w:p>
    <w:p>
      <w:pPr>
        <w:jc w:val="both"/>
        <w:rPr>
          <w:lang w:val="en-US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30800" cy="1630800"/>
                <wp:effectExtent l="0" t="0" r="7620" b="7620"/>
                <wp:docPr id="4" name="Рисунок 12" descr="http://qrcoder.ru/code/?https%3A%2F%2Fgit.herzen.spb.ru%2F190522%2F3sem-practice%2Fblob%2Fmaster%2F%C8%F1%E0%E9%F7%E5%E2%C4%CE_%C8%C2%D2_2__%EF%E33_%CF%F0%E0%EA%F2%E8%EA%E0_%C8%D1%D02.pdf&amp;3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http://qrcoder.ru/code/?https%3A%2F%2Fgit.herzen.spb.ru%2F190522%2F3sem-practice%2Fblob%2Fmaster%2F%C8%F1%E0%E9%F7%E5%E2%C4%CE_%C8%C2%D2_2__%EF%E33_%CF%F0%E0%EA%F2%E8%EA%E0_%C8%D1%D02.pdf&amp;3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630800" cy="163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28.4pt;height:128.4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30680" cy="1630680"/>
                <wp:effectExtent l="0" t="0" r="7620" b="7620"/>
                <wp:docPr id="5" name="Рисунок 10" descr="http://qrcoder.ru/code/?https%3A%2F%2Fgit.herzen.spb.ru%2F190522%2F3sem-practice%2Fblob%2Fmaster%2F%C8%F1%E0%E9%F7%E5%E2%C4%CE_%C8%C2%D2_2__%EF%E33_%CF%F0%E0%EA%F2%E8%EA%E0_%C8%D1%D02_%D7%E0%F1%F2%FC1.pdf&amp;3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http://qrcoder.ru/code/?https%3A%2F%2Fgit.herzen.spb.ru%2F190522%2F3sem-practice%2Fblob%2Fmaster%2F%C8%F1%E0%E9%F7%E5%E2%C4%CE_%C8%C2%D2_2__%EF%E33_%CF%F0%E0%EA%F2%E8%EA%E0_%C8%D1%D02_%D7%E0%F1%F2%FC1.pdf&amp;3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630680" cy="163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28.4pt;height:128.4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30680" cy="1630680"/>
                <wp:effectExtent l="0" t="0" r="7620" b="7620"/>
                <wp:docPr id="6" name="Рисунок 13" descr="http://qrcoder.ru/code/?https%3A%2F%2Fgit.herzen.spb.ru%2F190522%2F3sem-practice%2Fblob%2Fmaster%2F%C8%F1%E0%E9%F7%E5%E2%C4%CE_%C8%C2%D2_2__%EF%E33_%CF%F0%E0%EA%F2%E8%EA%E0_%C8%D1%D02_%D7%E0%F1%F2%FC2.pdf&amp;3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http://qrcoder.ru/code/?https%3A%2F%2Fgit.herzen.spb.ru%2F190522%2F3sem-practice%2Fblob%2Fmaster%2F%C8%F1%E0%E9%F7%E5%E2%C4%CE_%C8%C2%D2_2__%EF%E33_%CF%F0%E0%EA%F2%E8%EA%E0_%C8%D1%D02_%D7%E0%F1%F2%FC2.pdf&amp;3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630680" cy="163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128.4pt;height:128.4pt;mso-wrap-distance-left:0.0pt;mso-wrap-distance-top:0.0pt;mso-wrap-distance-right:0.0pt;mso-wrap-distance-bottom:0.0pt;" stroked="f">
                <v:path textboxrect="0,0,0,0"/>
                <v:imagedata r:id="rId14" o:title=""/>
              </v:shape>
            </w:pict>
          </mc:Fallback>
        </mc:AlternateContent>
      </w:r>
      <w:r/>
    </w:p>
    <w:p>
      <w:pPr>
        <w:pStyle w:val="834"/>
        <w:jc w:val="both"/>
      </w:pPr>
      <w:r>
        <w:t xml:space="preserve">Задание 1.3</w:t>
      </w:r>
      <w:r/>
    </w:p>
    <w:p>
      <w:pPr>
        <w:pStyle w:val="856"/>
        <w:jc w:val="both"/>
        <w:spacing w:after="200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Выполнить проект "Создание учебных материалов для электронного обучения студентов с нарушением зрения"</w:t>
      </w:r>
      <w:r/>
    </w:p>
    <w:p>
      <w:pPr>
        <w:pStyle w:val="856"/>
        <w:jc w:val="both"/>
        <w:spacing w:after="200"/>
        <w:rPr>
          <w:color w:val="000000"/>
        </w:rPr>
      </w:pPr>
      <w:r>
        <w:rPr>
          <w:color w:val="000000"/>
        </w:rPr>
        <w:t xml:space="preserve">Адаптировать текстовые учебные материалы в цифровой формат (аудио формат) для студентов с нарушением зрения.</w:t>
      </w:r>
      <w:r/>
    </w:p>
    <w:p>
      <w:pPr>
        <w:pStyle w:val="856"/>
        <w:jc w:val="both"/>
        <w:spacing w:after="200"/>
        <w:rPr>
          <w:color w:val="000000"/>
        </w:rPr>
      </w:pPr>
      <w:r>
        <w:rPr>
          <w:color w:val="000000"/>
        </w:rPr>
        <w:t xml:space="preserve">Текстовые учебные материалы студент получает у руководителя практикой.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856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Представить в виде аудиофайла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/>
    </w:p>
    <w:p>
      <w:pPr>
        <w:pStyle w:val="840"/>
        <w:jc w:val="both"/>
        <w:spacing w:before="0" w:beforeAutospacing="0" w:after="0" w:afterAutospacing="0"/>
        <w:rPr>
          <w:rFonts w:eastAsiaTheme="minorHAnsi"/>
          <w:highlight w:val="none"/>
        </w:rPr>
      </w:pP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038600" cy="4038600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1154734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038599" cy="40385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318.0pt;height:318.0pt;mso-wrap-distance-left:0.0pt;mso-wrap-distance-top:0.0pt;mso-wrap-distance-right:0.0pt;mso-wrap-distance-bottom:0.0pt;" stroked="false">
                <v:path textboxrect="0,0,0,0"/>
                <v:imagedata r:id="rId15" o:title=""/>
              </v:shape>
            </w:pict>
          </mc:Fallback>
        </mc:AlternateContent>
      </w:r>
      <w:r/>
      <w:r/>
    </w:p>
    <w:p>
      <w:pPr>
        <w:pStyle w:val="84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pStyle w:val="84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pStyle w:val="84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w:rPr>
          <w:rFonts w:ascii="Times" w:hAnsi="Times" w:eastAsiaTheme="minorHAnsi"/>
          <w:sz w:val="20"/>
          <w:szCs w:val="20"/>
        </w:rPr>
      </w:r>
    </w:p>
    <w:p>
      <w:pPr>
        <w:pStyle w:val="84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33"/>
        <w:jc w:val="both"/>
      </w:pPr>
      <w:r>
        <w:t xml:space="preserve">II. Вариативная самостоятельная работа</w:t>
      </w:r>
      <w:r/>
    </w:p>
    <w:p>
      <w:pPr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(выбрать одно из заданий с одинаковыми номерами)</w:t>
      </w:r>
      <w:r/>
    </w:p>
    <w:p>
      <w:pPr>
        <w:pStyle w:val="834"/>
        <w:jc w:val="both"/>
      </w:pPr>
      <w:r/>
      <w:r/>
    </w:p>
    <w:p>
      <w:pPr>
        <w:pStyle w:val="834"/>
        <w:jc w:val="both"/>
      </w:pPr>
      <w:r>
        <w:t xml:space="preserve">Задание 2.1 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Сдела</w:t>
      </w:r>
      <w:r>
        <w:rPr>
          <w:color w:val="000000"/>
        </w:rPr>
        <w:t xml:space="preserve">ть подборку основных нормативно</w:t>
      </w:r>
      <w:r>
        <w:rPr>
          <w:color w:val="000000"/>
        </w:rPr>
        <w:t xml:space="preserve">-правовых документов, регламентирующих организацию работы инженера-программиста.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</w:rPr>
        <w:t xml:space="preserve">Форма отчетности</w:t>
      </w:r>
      <w:r/>
    </w:p>
    <w:p>
      <w:pPr>
        <w:pStyle w:val="856"/>
        <w:tabs>
          <w:tab w:val="left" w:pos="-15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Текстовый документ с указанием:</w:t>
      </w:r>
      <w:r/>
    </w:p>
    <w:p>
      <w:pPr>
        <w:pStyle w:val="856"/>
        <w:numPr>
          <w:ilvl w:val="0"/>
          <w:numId w:val="13"/>
        </w:numPr>
        <w:ind w:left="284" w:hanging="142"/>
        <w:spacing w:line="276" w:lineRule="auto"/>
        <w:tabs>
          <w:tab w:val="left" w:pos="142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адреса ресурса (</w:t>
      </w:r>
      <w:r>
        <w:rPr>
          <w:color w:val="000000"/>
        </w:rPr>
        <w:t xml:space="preserve">например</w:t>
      </w:r>
      <w:r>
        <w:rPr>
          <w:color w:val="000000"/>
        </w:rPr>
        <w:t xml:space="preserve"> </w:t>
      </w:r>
      <w:r>
        <w:rPr>
          <w:color w:val="000000"/>
        </w:rPr>
        <w:t xml:space="preserve">КонсультантПлюс</w:t>
      </w:r>
      <w:r>
        <w:rPr>
          <w:color w:val="000000"/>
        </w:rPr>
        <w:t xml:space="preserve">)</w:t>
      </w:r>
      <w:r/>
    </w:p>
    <w:p>
      <w:pPr>
        <w:pStyle w:val="856"/>
        <w:numPr>
          <w:ilvl w:val="0"/>
          <w:numId w:val="13"/>
        </w:numPr>
        <w:ind w:left="284" w:hanging="142"/>
        <w:spacing w:line="276" w:lineRule="auto"/>
        <w:tabs>
          <w:tab w:val="left" w:pos="142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название нормативно-правового документа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018665" cy="2018665"/>
                <wp:effectExtent l="0" t="0" r="635" b="635"/>
                <wp:docPr id="8" name="Рисунок 4" descr="http://qrcoder.ru/code/?https%3A%2F%2Fgit.herzen.spb.ru%2F190522%2F3sem-practice%2Fblob%2Fmaster%2F%C8%F1%E0%E9%F7%E5%E2%C4%CE_%C8%C2%D2_2__%EF%E33_%CF%F0%E0%EA%F2%E8%EA%E0_%C2%D1%D01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qrcoder.ru/code/?https%3A%2F%2Fgit.herzen.spb.ru%2F190522%2F3sem-practice%2Fblob%2Fmaster%2F%C8%F1%E0%E9%F7%E5%E2%C4%CE_%C8%C2%D2_2__%EF%E33_%CF%F0%E0%EA%F2%E8%EA%E0_%C2%D1%D01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2018665" cy="201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158.9pt;height:158.9pt;mso-wrap-distance-left:0.0pt;mso-wrap-distance-top:0.0pt;mso-wrap-distance-right:0.0pt;mso-wrap-distance-bottom:0.0pt;" stroked="f">
                <v:path textboxrect="0,0,0,0"/>
                <v:imagedata r:id="rId16" o:title=""/>
              </v:shape>
            </w:pict>
          </mc:Fallback>
        </mc:AlternateContent>
      </w:r>
      <w:bookmarkStart w:id="0" w:name="_GoBack"/>
      <w:r/>
      <w:bookmarkEnd w:id="0"/>
      <w:r/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834"/>
        <w:jc w:val="both"/>
      </w:pPr>
      <w:r>
        <w:t xml:space="preserve">Задание 2.</w:t>
      </w:r>
      <w:r>
        <w:t xml:space="preserve">2</w:t>
      </w:r>
      <w:r>
        <w:t xml:space="preserve"> 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Подобрать актуальные, современные статьи по одной из тем практических семинаров. 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</w:pPr>
      <w:r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 xml:space="preserve">иностранных) по теме «</w:t>
      </w:r>
      <w:r>
        <w:rPr>
          <w:color w:val="000000"/>
        </w:rPr>
        <w:t xml:space="preserve">Визуализация информации</w:t>
      </w:r>
      <w:r>
        <w:rPr>
          <w:color w:val="000000"/>
        </w:rPr>
        <w:t xml:space="preserve">».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840"/>
        <w:spacing w:before="0" w:beforeAutospacing="0" w:after="0" w:afterAutospacing="0"/>
        <w:shd w:val="clear" w:color="auto" w:fill="ffffff"/>
      </w:pPr>
      <w:r>
        <w:t xml:space="preserve">Аннотированный с</w:t>
      </w:r>
      <w:r>
        <w:t xml:space="preserve">писок статей:</w:t>
      </w:r>
      <w:r/>
    </w:p>
    <w:p>
      <w:pPr>
        <w:numPr>
          <w:ilvl w:val="0"/>
          <w:numId w:val="14"/>
        </w:numPr>
        <w:ind w:left="375"/>
        <w:spacing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название статьи</w:t>
      </w:r>
      <w:r/>
    </w:p>
    <w:p>
      <w:pPr>
        <w:numPr>
          <w:ilvl w:val="0"/>
          <w:numId w:val="14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</w:t>
      </w:r>
      <w:r/>
    </w:p>
    <w:p>
      <w:pPr>
        <w:numPr>
          <w:ilvl w:val="0"/>
          <w:numId w:val="14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ссылка на статью, оформленная с действующим ГОСТом (электронный ресурс)</w:t>
      </w:r>
      <w:r/>
    </w:p>
    <w:p>
      <w:pPr>
        <w:numPr>
          <w:ilvl w:val="0"/>
          <w:numId w:val="14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краткая аннотация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8665" cy="2018665"/>
                <wp:effectExtent l="0" t="0" r="635" b="635"/>
                <wp:docPr id="9" name="Рисунок 9" descr="http://qrcoder.ru/code/?https%3A%2F%2Fgit.herzen.spb.ru%2F190522%2F3sem-practice%2Fblob%2Fmaster%2F%C8%F1%E0%E9%F7%E5%E2%C4%CE_%C8%C2%D2_2__%EF%E33_%CF%F0%E0%EA%F2%E8%EA%E0_%C2%D1%D02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http://qrcoder.ru/code/?https%3A%2F%2Fgit.herzen.spb.ru%2F190522%2F3sem-practice%2Fblob%2Fmaster%2F%C8%F1%E0%E9%F7%E5%E2%C4%CE_%C8%C2%D2_2__%EF%E33_%CF%F0%E0%EA%F2%E8%EA%E0_%C2%D1%D02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2018665" cy="201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158.9pt;height:158.9pt;mso-wrap-distance-left:0.0pt;mso-wrap-distance-top:0.0pt;mso-wrap-distance-right:0.0pt;mso-wrap-distance-bottom:0.0pt;" stroked="f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834"/>
        <w:jc w:val="both"/>
      </w:pPr>
      <w:r>
        <w:t xml:space="preserve">Задание 2.</w:t>
      </w:r>
      <w:r>
        <w:t xml:space="preserve">3</w:t>
      </w:r>
      <w:r>
        <w:t xml:space="preserve"> 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t xml:space="preserve">Сделать стендовый доклад по теме практического семинара – «</w:t>
      </w:r>
      <w:r>
        <w:t xml:space="preserve">Языки и среды программирования».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t xml:space="preserve">Текстовый документ стендового доклада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  <w:lang w:val="en-US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018665" cy="2018665"/>
                <wp:effectExtent l="0" t="0" r="635" b="635"/>
                <wp:docPr id="10" name="Рисунок 11" descr="http://qrcoder.ru/code/?https%3A%2F%2Fgit.herzen.spb.ru%2F190522%2F3sem-practice%2Fblob%2Fmaster%2F%C8%F1%E0%E9%F7%E5%E2%C4%CE_%C8%C2%D2_2__%EF%E33_%CF%F0%E0%EA%F2%E8%EA%E0_%C2%D1%D03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http://qrcoder.ru/code/?https%3A%2F%2Fgit.herzen.spb.ru%2F190522%2F3sem-practice%2Fblob%2Fmaster%2F%C8%F1%E0%E9%F7%E5%E2%C4%CE_%C8%C2%D2_2__%EF%E33_%CF%F0%E0%EA%F2%E8%EA%E0_%C2%D1%D03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2018665" cy="201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158.9pt;height:158.9pt;mso-wrap-distance-left:0.0pt;mso-wrap-distance-top:0.0pt;mso-wrap-distance-right:0.0pt;mso-wrap-distance-bottom:0.0pt;" stroked="f">
                <v:path textboxrect="0,0,0,0"/>
                <v:imagedata r:id="rId18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jc w:val="both"/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ascii="Times New Roman" w:hAnsi="Times New Roman" w:eastAsia="Times New Roman"/>
          <w:sz w:val="24"/>
          <w:szCs w:val="28"/>
          <w:vertAlign w:val="superscript"/>
        </w:rPr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Times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6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 w:ascii="Arial" w:hAnsi="Arial" w:cs="Arial"/>
        <w:color w:val="000000"/>
        <w:sz w:val="23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1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1">
    <w:name w:val="Heading 1 Char"/>
    <w:basedOn w:val="835"/>
    <w:link w:val="833"/>
    <w:uiPriority w:val="9"/>
    <w:rPr>
      <w:rFonts w:ascii="Arial" w:hAnsi="Arial" w:eastAsia="Arial" w:cs="Arial"/>
      <w:sz w:val="40"/>
      <w:szCs w:val="40"/>
    </w:rPr>
  </w:style>
  <w:style w:type="character" w:styleId="662">
    <w:name w:val="Heading 2 Char"/>
    <w:basedOn w:val="835"/>
    <w:link w:val="834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832"/>
    <w:next w:val="832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basedOn w:val="835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2"/>
    <w:next w:val="832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basedOn w:val="835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2"/>
    <w:next w:val="832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5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2"/>
    <w:next w:val="832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5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2"/>
    <w:next w:val="832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5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2"/>
    <w:next w:val="832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5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2"/>
    <w:next w:val="832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5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5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5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5"/>
    <w:link w:val="685"/>
    <w:uiPriority w:val="99"/>
  </w:style>
  <w:style w:type="paragraph" w:styleId="687">
    <w:name w:val="Footer"/>
    <w:basedOn w:val="832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5"/>
    <w:link w:val="687"/>
    <w:uiPriority w:val="99"/>
  </w:style>
  <w:style w:type="character" w:styleId="689">
    <w:name w:val="Caption Char"/>
    <w:basedOn w:val="845"/>
    <w:link w:val="687"/>
    <w:uiPriority w:val="99"/>
  </w:style>
  <w:style w:type="table" w:styleId="690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5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5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Calibri" w:hAnsi="Calibri" w:eastAsia="Calibri" w:cs="Times New Roman"/>
    </w:rPr>
  </w:style>
  <w:style w:type="paragraph" w:styleId="833">
    <w:name w:val="Heading 1"/>
    <w:basedOn w:val="832"/>
    <w:next w:val="832"/>
    <w:link w:val="848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834">
    <w:name w:val="Heading 2"/>
    <w:basedOn w:val="832"/>
    <w:next w:val="832"/>
    <w:link w:val="855"/>
    <w:uiPriority w:val="9"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paragraph" w:styleId="838">
    <w:name w:val="List Paragraph"/>
    <w:basedOn w:val="832"/>
    <w:uiPriority w:val="34"/>
    <w:qFormat/>
    <w:pPr>
      <w:contextualSpacing/>
      <w:ind w:left="720"/>
    </w:pPr>
  </w:style>
  <w:style w:type="character" w:styleId="839">
    <w:name w:val="Hyperlink"/>
    <w:basedOn w:val="835"/>
    <w:uiPriority w:val="99"/>
    <w:unhideWhenUsed/>
    <w:rPr>
      <w:color w:val="0000ff"/>
      <w:u w:val="single"/>
    </w:rPr>
  </w:style>
  <w:style w:type="paragraph" w:styleId="840">
    <w:name w:val="Normal (Web)"/>
    <w:basedOn w:val="832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41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 w:customStyle="1">
    <w:name w:val="apple-tab-span"/>
    <w:basedOn w:val="835"/>
  </w:style>
  <w:style w:type="character" w:styleId="843" w:customStyle="1">
    <w:name w:val="im_log_match"/>
    <w:basedOn w:val="835"/>
  </w:style>
  <w:style w:type="table" w:styleId="844">
    <w:name w:val="Table Grid"/>
    <w:basedOn w:val="83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5">
    <w:name w:val="Caption"/>
    <w:basedOn w:val="832"/>
    <w:next w:val="832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846">
    <w:name w:val="Balloon Text"/>
    <w:basedOn w:val="832"/>
    <w:link w:val="84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7" w:customStyle="1">
    <w:name w:val="Текст выноски Знак"/>
    <w:basedOn w:val="835"/>
    <w:link w:val="846"/>
    <w:uiPriority w:val="99"/>
    <w:semiHidden/>
    <w:rPr>
      <w:rFonts w:ascii="Segoe UI" w:hAnsi="Segoe UI" w:eastAsia="Calibri" w:cs="Segoe UI"/>
      <w:sz w:val="18"/>
      <w:szCs w:val="18"/>
    </w:rPr>
  </w:style>
  <w:style w:type="character" w:styleId="848" w:customStyle="1">
    <w:name w:val="Заголовок 1 Знак"/>
    <w:basedOn w:val="835"/>
    <w:link w:val="833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849">
    <w:name w:val="FollowedHyperlink"/>
    <w:basedOn w:val="835"/>
    <w:uiPriority w:val="99"/>
    <w:semiHidden/>
    <w:unhideWhenUsed/>
    <w:rPr>
      <w:color w:val="800080" w:themeColor="followedHyperlink"/>
      <w:u w:val="single"/>
    </w:rPr>
  </w:style>
  <w:style w:type="character" w:styleId="850">
    <w:name w:val="annotation reference"/>
    <w:basedOn w:val="835"/>
    <w:uiPriority w:val="99"/>
    <w:semiHidden/>
    <w:unhideWhenUsed/>
    <w:rPr>
      <w:sz w:val="16"/>
      <w:szCs w:val="16"/>
    </w:rPr>
  </w:style>
  <w:style w:type="paragraph" w:styleId="851">
    <w:name w:val="annotation text"/>
    <w:basedOn w:val="832"/>
    <w:link w:val="852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52" w:customStyle="1">
    <w:name w:val="Текст примечания Знак"/>
    <w:basedOn w:val="835"/>
    <w:link w:val="851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853">
    <w:name w:val="annotation subject"/>
    <w:basedOn w:val="851"/>
    <w:next w:val="851"/>
    <w:link w:val="854"/>
    <w:uiPriority w:val="99"/>
    <w:semiHidden/>
    <w:unhideWhenUsed/>
    <w:rPr>
      <w:b/>
      <w:bCs/>
    </w:rPr>
  </w:style>
  <w:style w:type="character" w:styleId="854" w:customStyle="1">
    <w:name w:val="Тема примечания Знак"/>
    <w:basedOn w:val="852"/>
    <w:link w:val="853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character" w:styleId="855" w:customStyle="1">
    <w:name w:val="Заголовок 2 Знак"/>
    <w:basedOn w:val="835"/>
    <w:link w:val="834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856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jpg"/><Relationship Id="rId13" Type="http://schemas.openxmlformats.org/officeDocument/2006/relationships/image" Target="media/image4.jpg"/><Relationship Id="rId14" Type="http://schemas.openxmlformats.org/officeDocument/2006/relationships/image" Target="media/image5.jpg"/><Relationship Id="rId15" Type="http://schemas.openxmlformats.org/officeDocument/2006/relationships/image" Target="media/image6.png"/><Relationship Id="rId16" Type="http://schemas.openxmlformats.org/officeDocument/2006/relationships/image" Target="media/image7.jpg"/><Relationship Id="rId17" Type="http://schemas.openxmlformats.org/officeDocument/2006/relationships/image" Target="media/image8.jpg"/><Relationship Id="rId18" Type="http://schemas.openxmlformats.org/officeDocument/2006/relationships/image" Target="media/image9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0E639-D45F-4FD7-B09F-7E6136CB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>Herzen University</Company>
  <DocSecurity>0</DocSecurity>
  <HyperlinkBase/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revision>15</cp:revision>
  <dcterms:created xsi:type="dcterms:W3CDTF">2020-09-02T08:59:00Z</dcterms:created>
  <dcterms:modified xsi:type="dcterms:W3CDTF">2023-01-16T07:46:26Z</dcterms:modified>
</cp:coreProperties>
</file>