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tbl>
      <w:tblPr>
        <w:tblStyle w:val="11"/>
        <w:tblW w:w="0" w:type="auto"/>
        <w:tblBorders/>
        <w:tblLayout w:type="fixed"/>
        <w:tblLook w:val="04A0" w:firstRow="1" w:lastRow="0" w:firstColumn="1" w:lastColumn="0" w:noHBand="0" w:noVBand="1"/>
      </w:tblPr>
      <w:tblGrid>
        <w:gridCol w:w="4099"/>
        <w:gridCol w:w="5650"/>
        <w:gridCol w:w="5650"/>
      </w:tblGrid>
      <w:tr>
        <w:trPr/>
        <w:tc>
          <w:tcPr>
            <w:tcBorders/>
            <w:tcW w:w="4099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Применяемый метод</w:t>
            </w:r>
            <w:r>
              <w:rPr>
                <w:b/>
                <w:bCs/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Расшифровка термина</w:t>
            </w:r>
            <w:r>
              <w:rPr>
                <w:b/>
                <w:bCs/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Наглядный пример</w:t>
            </w:r>
            <w:r>
              <w:rPr>
                <w:b/>
                <w:bCs/>
                <w:highlight w:val="none"/>
              </w:rPr>
            </w:r>
          </w:p>
        </w:tc>
      </w:tr>
      <w:tr>
        <w:trPr/>
        <w:tc>
          <w:tcPr>
            <w:gridSpan w:val="3"/>
            <w:tcBorders/>
            <w:tcW w:w="1539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  <w:t xml:space="preserve">Общелогические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анализ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разложение объекта исследова</w:t>
            </w:r>
            <w:r/>
            <w:r>
              <w:rPr>
                <w:highlight w:val="none"/>
              </w:rPr>
              <w:t xml:space="preserve">ния на составные части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Определение результатов обучения по графику успеваемости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синтез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соединение отдельных сторон объек</w:t>
            </w:r>
            <w:r>
              <w:rPr>
                <w:highlight w:val="none"/>
              </w:rPr>
              <w:t xml:space="preserve">та исследования в единое целое.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Объединение результатов исследований из различных источников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индукция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движение мысли от фактов </w:t>
            </w:r>
            <w:r/>
            <w:r>
              <w:rPr>
                <w:highlight w:val="none"/>
              </w:rPr>
              <w:t xml:space="preserve">к общему положению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В понедельник кот мурлычет, когда его гладят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Во вторник кот мурлычет, когда его гладят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В среду кот мурлычет, когда его гладят</w:t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Вывод: кот мурлычет, когда его гладят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дедукция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движение мысли от общих </w:t>
            </w:r>
            <w:r>
              <w:rPr>
                <w:highlight w:val="none"/>
              </w:rPr>
              <w:t xml:space="preserve">утверждений к утверждениям об отдельных предметах или яв</w:t>
            </w:r>
            <w:r/>
            <w:r>
              <w:rPr>
                <w:highlight w:val="none"/>
              </w:rPr>
              <w:t xml:space="preserve">лениях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Все люди смертны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Сократ - человек</w:t>
            </w:r>
            <w:r/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Сократ смертен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аналогия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способ получения знаний о предметах и явле</w:t>
            </w:r>
            <w:r>
              <w:rPr>
                <w:highlight w:val="none"/>
              </w:rPr>
              <w:t xml:space="preserve">ниях на основании того, что они имеют сходство с другими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Цветам нужен свет для роста, следовательно и деревьям для роста нужен свет</w:t>
            </w:r>
            <w:r>
              <w:rPr>
                <w:highlight w:val="none"/>
              </w:rPr>
            </w:r>
          </w:p>
        </w:tc>
      </w:tr>
      <w:tr>
        <w:trPr/>
        <w:tc>
          <w:tcPr>
            <w:gridSpan w:val="3"/>
            <w:tcBorders/>
            <w:tcW w:w="1539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Теоритические</w:t>
            </w:r>
            <w:r>
              <w:rPr>
                <w:b/>
                <w:bCs/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аксиоматический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способ исследования, который</w:t>
            </w:r>
            <w:r/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состоит в том, что некоторые утверждения </w:t>
            </w:r>
            <w:r>
              <w:rPr>
                <w:highlight w:val="none"/>
              </w:rPr>
              <w:t xml:space="preserve">принимаются без доказательств и затем по определен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  <w:t xml:space="preserve">ным логическим правилам из них выводятся остальные знания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Аксиома 1: Через любые две точки можно провести одну и только одну прямую.</w:t>
            </w:r>
            <w:r/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Аксиома 2: Любая прямая может быть продолжена бесконечно в обе стороны.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Теорема: Через любые три точки, не лежащие на одной прямой, можно провести плоскость.</w:t>
            </w:r>
            <w:r/>
            <w:r>
              <w:rPr>
                <w:highlight w:val="none"/>
              </w:rPr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гипотетический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способ исследования с помощью </w:t>
            </w:r>
            <w:r>
              <w:rPr>
                <w:highlight w:val="none"/>
              </w:rPr>
              <w:t xml:space="preserve">научной гипотезы, т. е. предположения о причине, которая вы</w:t>
            </w:r>
            <w:r/>
            <w:r>
              <w:rPr>
                <w:highlight w:val="none"/>
              </w:rPr>
              <w:t xml:space="preserve">зывает данное следствие, или о существовании некоторого явле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  <w:t xml:space="preserve">ния или предмета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Постановка и проверка гипотезы:</w:t>
            </w:r>
            <w:r>
              <w:rPr>
                <w:highlight w:val="none"/>
              </w:rPr>
              <w:t xml:space="preserve"> Классическая музыка способствует повышению продуктивности работы по сравнению с электронной музыкой.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формализация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отображение явления или предмета в зна</w:t>
            </w:r>
            <w:r/>
            <w:r>
              <w:rPr>
                <w:highlight w:val="none"/>
              </w:rPr>
              <w:t xml:space="preserve">ковой форме какого‑либо искусственного языка </w:t>
            </w:r>
            <w:r>
              <w:rPr>
                <w:highlight w:val="none"/>
              </w:rPr>
              <w:t xml:space="preserve">и изучение этого явления или 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  <w:t xml:space="preserve">предмета путем операций с соответствующими знакам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Создание шкалы и перевод текстовых отзывов в баллы с последующим анализом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абстрагирование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мысленное отвлечение от некоторых </w:t>
            </w:r>
            <w:r>
              <w:rPr>
                <w:highlight w:val="none"/>
              </w:rPr>
              <w:t xml:space="preserve">свойств и отношений изучаемого предмета и выделение инте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  <w:t xml:space="preserve">ресующих исследователя свойств и отношений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Исследование влияния освещённости на рост растений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обобщение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становление общих свойств и отношений</w:t>
            </w:r>
            <w:r/>
          </w:p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предметов и явлений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Сбор и анализ данных об эффективности различных методов обучения с последующей формулировкой вывода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восхождение от абстрактного к конкретному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исследователь вначале находит </w:t>
            </w:r>
            <w:r>
              <w:rPr>
                <w:highlight w:val="none"/>
              </w:rPr>
              <w:t xml:space="preserve">главную связь изучаемого предмета, затем, прослежи</w:t>
            </w:r>
            <w:r/>
            <w:r>
              <w:rPr>
                <w:highlight w:val="none"/>
              </w:rPr>
              <w:t xml:space="preserve">вая, как она видоизменяется в различных условиях, открывает но</w:t>
            </w:r>
            <w:r>
              <w:rPr>
                <w:highlight w:val="none"/>
              </w:rPr>
            </w:r>
            <w:r>
              <w:rPr>
                <w:highlight w:val="none"/>
              </w:rPr>
              <w:t xml:space="preserve">вые связи и таким путем отображает во всей полноте его сущность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Переход от анализа опыта использования отечественного программного обеспечения к анализу использования Р7-Офис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исторический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выявление исторических </w:t>
            </w:r>
            <w:r>
              <w:rPr>
                <w:highlight w:val="none"/>
              </w:rPr>
              <w:t xml:space="preserve">фактов и на этой основе в таком мысленном воссоздании исто</w:t>
            </w:r>
            <w:r/>
            <w:r>
              <w:rPr>
                <w:highlight w:val="none"/>
              </w:rPr>
              <w:t xml:space="preserve">рического процесса, при котором раскрывается логика его дви</w:t>
            </w:r>
            <w:r>
              <w:rPr>
                <w:highlight w:val="none"/>
              </w:rPr>
            </w:r>
            <w:r>
              <w:rPr>
                <w:highlight w:val="none"/>
              </w:rPr>
              <w:t xml:space="preserve">жения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Исследование </w:t>
            </w:r>
            <w:r>
              <w:rPr>
                <w:highlight w:val="none"/>
              </w:rPr>
              <w:t xml:space="preserve">влияния промышленной революции на социальные структуры в Англии с использованием различных источников того времени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метод системного анализа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в исследовании системы</w:t>
            </w:r>
            <w:r>
              <w:rPr>
                <w:highlight w:val="none"/>
              </w:rPr>
              <w:t xml:space="preserve">, связей ее компонентов и их связей с внешней средой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Оценка надёжности автомобиля через рассмотрения надёжности двигателя, коробки передач и подвески</w:t>
            </w:r>
            <w:r>
              <w:rPr>
                <w:highlight w:val="none"/>
              </w:rPr>
            </w:r>
          </w:p>
        </w:tc>
      </w:tr>
      <w:tr>
        <w:trPr/>
        <w:tc>
          <w:tcPr>
            <w:gridSpan w:val="3"/>
            <w:tcBorders/>
            <w:tcW w:w="1539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 xml:space="preserve">Эмпирические</w:t>
            </w:r>
            <w:r>
              <w:rPr>
                <w:b/>
                <w:bCs/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наблюдение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способ познания, основанный на непо</w:t>
            </w:r>
            <w:r>
              <w:rPr>
                <w:highlight w:val="none"/>
              </w:rPr>
              <w:t xml:space="preserve">средственном восприятии свойств предметов и явлений при по</w:t>
            </w:r>
            <w:r>
              <w:rPr>
                <w:highlight w:val="none"/>
              </w:rPr>
            </w:r>
            <w:r>
              <w:rPr>
                <w:highlight w:val="none"/>
              </w:rPr>
              <w:t xml:space="preserve">мощи органов чувств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Наблюдение за поведением </w:t>
            </w:r>
            <w:r>
              <w:rPr>
                <w:highlight w:val="none"/>
              </w:rPr>
              <w:t xml:space="preserve">обучающихся </w:t>
            </w:r>
            <w:r>
              <w:rPr>
                <w:highlight w:val="none"/>
              </w:rPr>
              <w:t xml:space="preserve">с целью выявления отношений внутри коллектива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описание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фиксация признаков исследуемого объек</w:t>
            </w:r>
            <w:r>
              <w:rPr>
                <w:highlight w:val="none"/>
              </w:rPr>
              <w:t xml:space="preserve">та, которые устанавливаются, например, путем наблюдения или 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  <w:t xml:space="preserve">измерения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Описание в текстовой форме конфликтной ситуации между обучающимися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счет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определение количественных соотношений объек</w:t>
            </w:r>
            <w:r/>
            <w:r>
              <w:rPr>
                <w:highlight w:val="none"/>
              </w:rPr>
              <w:t xml:space="preserve">тов исследования или параметров, характеризующих их свойства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Подсчёт количества возникших в коллективе конфликтных ситуаций за промежуток времени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измерение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определение численного значения неко</w:t>
            </w:r>
            <w:r>
              <w:rPr>
                <w:highlight w:val="none"/>
              </w:rPr>
              <w:t xml:space="preserve">торой величины путем сравнения ее с эталоном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Определение уровня стресса по одной из методик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сравнение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сопоставление признаков, присущих двум </w:t>
            </w:r>
            <w:r/>
            <w:r>
              <w:rPr>
                <w:highlight w:val="none"/>
              </w:rPr>
              <w:t xml:space="preserve">или нескольким объектам, установление различия между ними 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  <w:t xml:space="preserve">или нахождение в них общего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Сопоставление моделей поведения обучающихся внутри коллектива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эксперимент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и</w:t>
            </w:r>
            <w:r>
              <w:rPr>
                <w:highlight w:val="none"/>
              </w:rPr>
              <w:t xml:space="preserve">скусственное воспроизведение явле</w:t>
            </w:r>
            <w:r>
              <w:rPr>
                <w:highlight w:val="none"/>
              </w:rPr>
              <w:t xml:space="preserve">ния, процесса в заданных условиях, в ходе которого проверя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  <w:t xml:space="preserve">ется выдвигаемая гипотеза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Исследование влияния различных жанров музыки на продуктивность обучающихся на практике</w:t>
            </w:r>
            <w:r>
              <w:rPr>
                <w:highlight w:val="none"/>
              </w:rPr>
            </w:r>
          </w:p>
        </w:tc>
      </w:tr>
      <w:tr>
        <w:trPr/>
        <w:tc>
          <w:tcPr>
            <w:tcBorders/>
            <w:tcW w:w="4099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моделирование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highlight w:val="none"/>
              </w:rPr>
              <w:t xml:space="preserve">получение знаний об объекте иссле</w:t>
            </w:r>
            <w:r>
              <w:rPr>
                <w:highlight w:val="none"/>
              </w:rPr>
              <w:t xml:space="preserve">дования с помощью его заменителей — аналога, модели</w:t>
            </w:r>
            <w:r/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/>
            <w:tcW w:w="5650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highlight w:val="none"/>
              </w:rPr>
            </w:pPr>
            <w:r>
              <w:rPr>
                <w:highlight w:val="none"/>
              </w:rPr>
              <w:t xml:space="preserve">Проверка гипотезы о влиянии уровня освещённости на рост растений через создание условий разной степени освещённости и сопоставление результатов</w:t>
            </w:r>
            <w:r>
              <w:rPr>
                <w:highlight w:val="none"/>
              </w:rPr>
            </w:r>
          </w:p>
        </w:tc>
      </w:tr>
    </w:tbl>
    <w:p>
      <w:pPr>
        <w:pBdr/>
        <w:spacing/>
        <w:ind/>
        <w:rPr/>
      </w:pPr>
      <w:r>
        <w:rPr>
          <w:highlight w:val="none"/>
        </w:rPr>
        <w:t xml:space="preserve">Источник: Методы и средства научных исследований: учеб. посо</w:t>
      </w:r>
      <w:r>
        <w:rPr>
          <w:highlight w:val="none"/>
        </w:rPr>
        <w:t xml:space="preserve">бие / Ю. Н. Колмогоров [и др.]. — Екатеринбург : Изд‑во Урал.</w:t>
      </w:r>
      <w:r/>
      <w:r>
        <w:rPr>
          <w:highlight w:val="none"/>
        </w:rPr>
        <w:t xml:space="preserve"> </w:t>
      </w:r>
      <w:r>
        <w:rPr>
          <w:highlight w:val="none"/>
        </w:rPr>
        <w:t xml:space="preserve">ун‑та, 2017. — 152 с</w:t>
      </w:r>
      <w:r/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h="11906" w:orient="landscape" w:w="16838"/>
      <w:pgMar w:top="720" w:right="720" w:bottom="720" w:left="720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panose1 w:val="020B0503020203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PT Sans" w:hAnsi="PT Sans" w:eastAsia="PT Sans" w:cs="PT Sans"/>
      <w:b/>
      <w:bCs/>
      <w:color w:val="0f4761" w:themeColor="text1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PT Sans" w:hAnsi="PT Sans" w:eastAsia="PT Sans" w:cs="PT Sans"/>
      <w:b/>
      <w:bCs/>
      <w:color w:val="0f4761" w:themeColor="text1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link w:val="138"/>
    <w:uiPriority w:val="9"/>
    <w:pPr>
      <w:pBdr/>
      <w:spacing/>
      <w:ind/>
    </w:pPr>
    <w:rPr>
      <w:rFonts w:ascii="PT Sans" w:hAnsi="PT Sans" w:eastAsia="PT Sans" w:cs="PT Sans"/>
      <w:b/>
      <w:bCs/>
      <w:color w:val="000000" w:themeColor="text1"/>
    </w:rPr>
  </w:style>
  <w:style w:type="character" w:styleId="150">
    <w:name w:val="Heading 2 Char"/>
    <w:link w:val="139"/>
    <w:uiPriority w:val="9"/>
    <w:pPr>
      <w:pBdr/>
      <w:spacing/>
      <w:ind/>
    </w:pPr>
    <w:rPr>
      <w:rFonts w:ascii="PT Sans" w:hAnsi="PT Sans" w:eastAsia="PT Sans" w:cs="PT Sans"/>
      <w:b/>
      <w:bCs/>
      <w:color w:val="000000" w:themeColor="text1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  <w:rPr>
      <w:rFonts w:ascii="PT Sans" w:hAnsi="PT Sans" w:eastAsia="PT Sans" w:cs="PT Sans"/>
      <w:sz w:val="28"/>
      <w:szCs w:val="28"/>
    </w:r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2024-12-27T00:42:29Z</dcterms:modified>
</cp:coreProperties>
</file>