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38"/>
        <w:pBdr/>
        <w:spacing/>
        <w:ind/>
        <w:rPr>
          <w14:ligatures w14:val="none"/>
        </w:rPr>
      </w:pPr>
      <w:r/>
      <w:r>
        <w:t xml:space="preserve">Опыт корпоративного обучения за рубежом</w:t>
      </w:r>
      <w:r/>
      <w:r/>
    </w:p>
    <w:p>
      <w:pPr>
        <w:pStyle w:val="139"/>
        <w:pBdr/>
        <w:spacing/>
        <w:ind/>
        <w:rPr>
          <w:highlight w:val="none"/>
          <w14:ligatures w14:val="none"/>
        </w:rPr>
      </w:pPr>
      <w:r>
        <w:rPr>
          <w:highlight w:val="none"/>
        </w:rPr>
      </w:r>
      <w:r>
        <w:rPr>
          <w:highlight w:val="none"/>
        </w:rPr>
        <w:t xml:space="preserve">Корпоративная подготовка преподавателей по использованию отечественного программного обеспечения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t xml:space="preserve">Среди особенностей корпоративного обучения за рубежом можно отметить:</w:t>
      </w:r>
      <w:r/>
    </w:p>
    <w:p>
      <w:pPr>
        <w:pBdr/>
        <w:spacing/>
        <w:ind/>
        <w:rPr>
          <w:highlight w:val="none"/>
        </w:rPr>
      </w:pPr>
      <w:r>
        <w:rPr>
          <w:rStyle w:val="150"/>
        </w:rPr>
        <w:t xml:space="preserve">1. Индивидуализированность курсов:</w:t>
        <w:br/>
      </w:r>
      <w:r>
        <w:rPr>
          <w:highlight w:val="none"/>
        </w:rPr>
        <w:t xml:space="preserve">а) курс разрабатывается под конкретного заказчика с учётом его особых потребностей;</w:t>
        <w:br/>
        <w:t xml:space="preserve">б) курс структурирован по уровню актуальности и сложности модулей.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Данная особенность будет реализована, так как:</w:t>
        <w:br/>
      </w:r>
      <w:r>
        <w:rPr>
          <w:highlight w:val="none"/>
        </w:rPr>
        <w:t xml:space="preserve">а) курс нацелен на преподавателей и будет учитывать их конкретные потребности;</w:t>
        <w:br/>
      </w:r>
      <w:r>
        <w:rPr>
          <w:highlight w:val="none"/>
        </w:rPr>
        <w:t xml:space="preserve">б) курс будет структурирован по уровню значимости навыков для преподавателей.</w:t>
      </w:r>
      <w:r>
        <w:rPr>
          <w:highlight w:val="none"/>
        </w:rPr>
      </w:r>
      <w:r>
        <w:rPr>
          <w:highlight w:val="none"/>
        </w:rPr>
      </w:r>
    </w:p>
    <w:p>
      <w:pPr>
        <w:pStyle w:val="139"/>
        <w:pBdr/>
        <w:spacing/>
        <w:ind/>
        <w:rPr>
          <w:highlight w:val="none"/>
        </w:rPr>
      </w:pPr>
      <w:r>
        <w:rPr>
          <w:highlight w:val="none"/>
        </w:rPr>
        <w:t xml:space="preserve">2. </w:t>
      </w:r>
      <w:r>
        <w:rPr>
          <w:highlight w:val="none"/>
        </w:rPr>
        <w:t xml:space="preserve">Использование онлайн-платформ.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Данная особенность будет реализована, так как</w:t>
      </w:r>
      <w:r>
        <w:rPr>
          <w:highlight w:val="none"/>
        </w:rPr>
        <w:t xml:space="preserve"> курс будет создан с использованием одной из LMS.</w:t>
      </w:r>
      <w:r>
        <w:rPr>
          <w:highlight w:val="none"/>
        </w:rPr>
      </w:r>
    </w:p>
    <w:p>
      <w:pPr>
        <w:pStyle w:val="139"/>
        <w:pBdr/>
        <w:spacing/>
        <w:ind/>
        <w:rPr>
          <w:highlight w:val="none"/>
        </w:rPr>
      </w:pPr>
      <w:r>
        <w:rPr>
          <w:highlight w:val="none"/>
        </w:rPr>
        <w:t xml:space="preserve">3. Обучение на практических задачах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Данная особенность будет реализована, так как в ходе курса обучающимся будет предложено выполнить практические задания на основе предметной области, в которой они работают.</w:t>
      </w:r>
      <w:r>
        <w:rPr>
          <w:highlight w:val="none"/>
        </w:rPr>
      </w:r>
    </w:p>
    <w:sectPr>
      <w:footnotePr/>
      <w:endnotePr/>
      <w:type w:val="nextPage"/>
      <w:pgSz w:h="16838" w:orient="portrait" w:w="11906"/>
      <w:pgMar w:top="720" w:right="720" w:bottom="720" w:left="720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PT Sans" w:hAnsi="PT Sans" w:eastAsia="PT Sans" w:cs="PT Sans"/>
      <w:b/>
      <w:bCs/>
      <w:color w:val="0f4761" w:themeColor="text1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PT Sans" w:hAnsi="PT Sans" w:eastAsia="PT Sans" w:cs="PT Sans"/>
      <w:b/>
      <w:bCs/>
      <w:color w:val="0f4761" w:themeColor="text1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link w:val="138"/>
    <w:uiPriority w:val="9"/>
    <w:pPr>
      <w:pBdr/>
      <w:spacing/>
      <w:ind/>
    </w:pPr>
    <w:rPr>
      <w:rFonts w:ascii="PT Sans" w:hAnsi="PT Sans" w:eastAsia="PT Sans" w:cs="PT Sans"/>
      <w:b/>
      <w:bCs/>
      <w:color w:val="000000" w:themeColor="text1"/>
    </w:rPr>
  </w:style>
  <w:style w:type="character" w:styleId="150">
    <w:name w:val="Heading 2 Char"/>
    <w:link w:val="139"/>
    <w:uiPriority w:val="9"/>
    <w:pPr>
      <w:pBdr/>
      <w:spacing/>
      <w:ind/>
    </w:pPr>
    <w:rPr>
      <w:rFonts w:ascii="PT Sans" w:hAnsi="PT Sans" w:eastAsia="PT Sans" w:cs="PT Sans"/>
      <w:b/>
      <w:bCs/>
      <w:color w:val="000000" w:themeColor="text1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  <w:rPr>
      <w:rFonts w:ascii="PT Sans" w:hAnsi="PT Sans" w:eastAsia="PT Sans" w:cs="PT Sans"/>
      <w:sz w:val="28"/>
      <w:szCs w:val="28"/>
    </w:r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2024-12-26T23:34:33Z</dcterms:modified>
</cp:coreProperties>
</file>