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99" w:type="dxa"/>
        <w:tblLook w:val="04A0" w:firstRow="1" w:lastRow="0" w:firstColumn="1" w:lastColumn="0" w:noHBand="0" w:noVBand="1"/>
      </w:tblPr>
      <w:tblGrid>
        <w:gridCol w:w="2176"/>
        <w:gridCol w:w="1813"/>
        <w:gridCol w:w="1769"/>
        <w:gridCol w:w="3120"/>
        <w:gridCol w:w="3816"/>
        <w:gridCol w:w="2205"/>
      </w:tblGrid>
      <w:tr w:rsidR="00D65478" w:rsidRPr="00FA5299" w:rsidTr="00942D06">
        <w:trPr>
          <w:trHeight w:val="132"/>
        </w:trPr>
        <w:tc>
          <w:tcPr>
            <w:tcW w:w="14899" w:type="dxa"/>
            <w:gridSpan w:val="6"/>
          </w:tcPr>
          <w:p w:rsidR="00D65478" w:rsidRDefault="00D65478" w:rsidP="00942D0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inorHAnsi"/>
                <w:b/>
                <w:sz w:val="28"/>
                <w:szCs w:val="28"/>
              </w:rPr>
              <w:t>В</w:t>
            </w:r>
            <w:r w:rsidRPr="00FA5299">
              <w:rPr>
                <w:rFonts w:asciiTheme="majorHAnsi" w:hAnsiTheme="majorHAnsi" w:cstheme="minorHAnsi"/>
                <w:b/>
                <w:sz w:val="28"/>
                <w:szCs w:val="28"/>
              </w:rPr>
              <w:t>СР 2.1.</w:t>
            </w:r>
          </w:p>
          <w:p w:rsidR="00D65478" w:rsidRPr="00FA5299" w:rsidRDefault="00D65478" w:rsidP="00942D0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FA5299">
              <w:rPr>
                <w:rFonts w:asciiTheme="majorHAnsi" w:hAnsiTheme="majorHAnsi" w:cstheme="minorHAnsi"/>
                <w:b/>
                <w:sz w:val="28"/>
                <w:szCs w:val="28"/>
              </w:rPr>
              <w:t xml:space="preserve"> ЭРГОНОМИКА РАБОЧЕГО МЕСТА ПРОГРАММИСТА</w:t>
            </w:r>
          </w:p>
        </w:tc>
      </w:tr>
      <w:tr w:rsidR="00D65478" w:rsidRPr="00FA5299" w:rsidTr="00942D06">
        <w:trPr>
          <w:trHeight w:val="132"/>
        </w:trPr>
        <w:tc>
          <w:tcPr>
            <w:tcW w:w="217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Параметры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Значение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Допустимые значения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Формулы</w:t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Пояснение</w:t>
            </w:r>
          </w:p>
        </w:tc>
        <w:tc>
          <w:tcPr>
            <w:tcW w:w="2205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Расчет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Микроклимат:</w:t>
            </w:r>
          </w:p>
          <w:p w:rsidR="00D65478" w:rsidRPr="00FA5299" w:rsidRDefault="00D65478" w:rsidP="00942D06">
            <w:pPr>
              <w:pStyle w:val="a4"/>
              <w:shd w:val="clear" w:color="auto" w:fill="FFFFFF"/>
              <w:spacing w:before="0" w:beforeAutospacing="0" w:after="199" w:afterAutospacing="0"/>
              <w:textAlignment w:val="baseline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05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pStyle w:val="a4"/>
              <w:shd w:val="clear" w:color="auto" w:fill="FFFFFF"/>
              <w:spacing w:before="0" w:beforeAutospacing="0" w:after="199" w:afterAutospacing="0"/>
              <w:textAlignment w:val="baseline"/>
              <w:rPr>
                <w:rFonts w:asciiTheme="minorHAnsi" w:hAnsiTheme="minorHAnsi" w:cs="Arial"/>
                <w:b/>
                <w:color w:val="222222"/>
              </w:rPr>
            </w:pPr>
            <w:r w:rsidRPr="00FA5299">
              <w:rPr>
                <w:rFonts w:asciiTheme="minorHAnsi" w:hAnsiTheme="minorHAnsi" w:cs="Arial"/>
                <w:b/>
                <w:color w:val="222222"/>
              </w:rPr>
              <w:t>а) температура воздуха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21-23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Зависит от времени года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(16 -24 в общем диапазоне)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D73025" wp14:editId="6E5EC698">
                  <wp:extent cx="1780954" cy="571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named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55" t="-3846" r="31709" b="62492"/>
                          <a:stretch/>
                        </pic:blipFill>
                        <pic:spPr bwMode="auto">
                          <a:xfrm>
                            <a:off x="0" y="0"/>
                            <a:ext cx="1799263" cy="577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F5962D" wp14:editId="1C8F17FD">
                  <wp:extent cx="2286000" cy="60792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named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06" t="33796"/>
                          <a:stretch/>
                        </pic:blipFill>
                        <pic:spPr bwMode="auto">
                          <a:xfrm>
                            <a:off x="0" y="0"/>
                            <a:ext cx="2336231" cy="621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pStyle w:val="a4"/>
              <w:shd w:val="clear" w:color="auto" w:fill="FFFFFF"/>
              <w:spacing w:before="0" w:beforeAutospacing="0" w:after="199" w:afterAutospacing="0"/>
              <w:textAlignment w:val="baseline"/>
              <w:rPr>
                <w:rFonts w:asciiTheme="minorHAnsi" w:hAnsiTheme="minorHAnsi" w:cs="Arial"/>
                <w:b/>
                <w:color w:val="222222"/>
              </w:rPr>
            </w:pPr>
            <w:r w:rsidRPr="00FA5299">
              <w:rPr>
                <w:rFonts w:asciiTheme="minorHAnsi" w:hAnsiTheme="minorHAnsi" w:cs="Arial"/>
                <w:b/>
                <w:color w:val="222222"/>
              </w:rPr>
              <w:t>в)относительная влажность воздуха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60-40%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60-40%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97FE02" wp14:editId="39F855F0">
                  <wp:extent cx="1057275" cy="4953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19561" t="62458" r="74528" b="32618"/>
                          <a:stretch/>
                        </pic:blipFill>
                        <pic:spPr bwMode="auto">
                          <a:xfrm>
                            <a:off x="0" y="0"/>
                            <a:ext cx="1059066" cy="496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>m</w:t>
            </w:r>
            <w:r w:rsidRPr="00D65478">
              <w:rPr>
                <w:rFonts w:cstheme="minorHAnsi"/>
                <w:sz w:val="24"/>
                <w:szCs w:val="24"/>
              </w:rPr>
              <w:t xml:space="preserve"> – </w:t>
            </w:r>
            <w:r w:rsidRPr="00FA5299">
              <w:rPr>
                <w:rFonts w:cstheme="minorHAnsi"/>
                <w:sz w:val="24"/>
                <w:szCs w:val="24"/>
              </w:rPr>
              <w:t>масса пара, кг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  <w:vertAlign w:val="superscript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>V</w:t>
            </w:r>
            <w:r w:rsidRPr="00D65478">
              <w:rPr>
                <w:rFonts w:cstheme="minorHAnsi"/>
                <w:sz w:val="24"/>
                <w:szCs w:val="24"/>
              </w:rPr>
              <w:t xml:space="preserve"> – </w:t>
            </w:r>
            <w:r w:rsidRPr="00FA5299">
              <w:rPr>
                <w:rFonts w:cstheme="minorHAnsi"/>
                <w:sz w:val="24"/>
                <w:szCs w:val="24"/>
              </w:rPr>
              <w:t>объем воздуха, м</w:t>
            </w:r>
            <w:r w:rsidRPr="00FA5299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205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pStyle w:val="a4"/>
              <w:shd w:val="clear" w:color="auto" w:fill="FFFFFF"/>
              <w:spacing w:before="0" w:beforeAutospacing="0" w:after="199" w:afterAutospacing="0"/>
              <w:textAlignment w:val="baseline"/>
              <w:rPr>
                <w:rFonts w:asciiTheme="minorHAnsi" w:hAnsiTheme="minorHAnsi" w:cs="Arial"/>
                <w:b/>
                <w:color w:val="222222"/>
              </w:rPr>
            </w:pPr>
            <w:r w:rsidRPr="00FA5299">
              <w:rPr>
                <w:rFonts w:asciiTheme="minorHAnsi" w:hAnsiTheme="minorHAnsi" w:cs="Arial"/>
                <w:b/>
                <w:color w:val="222222"/>
              </w:rPr>
              <w:t>г) скорость движения воздуха;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0,1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0,1 – 0,3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Определяется с помощью кататермометра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05AF68" wp14:editId="0026ECBF">
                  <wp:extent cx="1266825" cy="1030867"/>
                  <wp:effectExtent l="0" t="0" r="0" b="0"/>
                  <wp:docPr id="7" name="Рисунок 7" descr="https://studfile.net/html/2706/283/html_nYiOY3Ewri.x60t/img-I84F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udfile.net/html/2706/283/html_nYiOY3Ewri.x60t/img-I84F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047" cy="1035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>V</w:t>
            </w:r>
            <w:r w:rsidRPr="00FA5299">
              <w:rPr>
                <w:rFonts w:cstheme="minorHAnsi"/>
                <w:sz w:val="24"/>
                <w:szCs w:val="24"/>
              </w:rPr>
              <w:t xml:space="preserve"> – движение воздуха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>H</w:t>
            </w:r>
            <w:r w:rsidRPr="00FA5299">
              <w:rPr>
                <w:rFonts w:cstheme="minorHAnsi"/>
                <w:sz w:val="24"/>
                <w:szCs w:val="24"/>
              </w:rPr>
              <w:t xml:space="preserve"> – индекс кататермометра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 xml:space="preserve">Q – </w:t>
            </w:r>
            <w:r w:rsidRPr="00FA5299">
              <w:rPr>
                <w:rFonts w:cstheme="minorHAnsi"/>
                <w:sz w:val="24"/>
                <w:szCs w:val="24"/>
              </w:rPr>
              <w:t>средняя температура кататермометра</w:t>
            </w:r>
          </w:p>
        </w:tc>
        <w:tc>
          <w:tcPr>
            <w:tcW w:w="2205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Освещение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3 лампы по 5 Ватт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См. расчет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pStyle w:val="a5"/>
              <w:numPr>
                <w:ilvl w:val="0"/>
                <w:numId w:val="1"/>
              </w:numPr>
              <w:jc w:val="center"/>
              <w:rPr>
                <w:color w:val="000000"/>
                <w:sz w:val="24"/>
                <w:szCs w:val="24"/>
              </w:rPr>
            </w:pPr>
            <w:r w:rsidRPr="00FA5299">
              <w:rPr>
                <w:color w:val="000000"/>
                <w:sz w:val="24"/>
                <w:szCs w:val="24"/>
              </w:rPr>
              <w:t xml:space="preserve">X * Y * Z / </w:t>
            </w:r>
            <w:r w:rsidRPr="00FA5299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29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X – установленная норма освещенности объекта в зависимости от типа помещения.</w:t>
            </w:r>
          </w:p>
          <w:p w:rsidR="00D65478" w:rsidRPr="00FA5299" w:rsidRDefault="00D65478" w:rsidP="00942D06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29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Y – соответствует площади помещения в квадратных метрах,</w:t>
            </w:r>
          </w:p>
          <w:p w:rsidR="00D65478" w:rsidRPr="00FA5299" w:rsidRDefault="00D65478" w:rsidP="00942D06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29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Z - коэффициент поправки значений в зависимости от высоты потолков в помещении</w:t>
            </w:r>
          </w:p>
          <w:p w:rsidR="00D65478" w:rsidRPr="00FA5299" w:rsidRDefault="00D65478" w:rsidP="00942D06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299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N – </w:t>
            </w:r>
            <w:r w:rsidRPr="00FA529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мощность лампы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05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lastRenderedPageBreak/>
              <w:t xml:space="preserve">X = </w:t>
            </w:r>
            <w:r w:rsidRPr="00FA5299">
              <w:rPr>
                <w:rFonts w:cstheme="minorHAnsi"/>
                <w:sz w:val="24"/>
                <w:szCs w:val="24"/>
              </w:rPr>
              <w:t>150</w:t>
            </w:r>
            <w:r w:rsidRPr="00FA529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5299">
              <w:rPr>
                <w:rFonts w:cstheme="minorHAnsi"/>
                <w:sz w:val="24"/>
                <w:szCs w:val="24"/>
              </w:rPr>
              <w:t>Лк</w:t>
            </w:r>
            <w:proofErr w:type="spellEnd"/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 xml:space="preserve">Y = </w:t>
            </w:r>
            <w:r w:rsidRPr="00FA5299">
              <w:rPr>
                <w:rFonts w:cstheme="minorHAnsi"/>
                <w:sz w:val="24"/>
                <w:szCs w:val="24"/>
              </w:rPr>
              <w:t>2 м * 2.6 м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>Z</w:t>
            </w:r>
            <w:r w:rsidRPr="00FA5299">
              <w:rPr>
                <w:rFonts w:cstheme="minorHAnsi"/>
                <w:sz w:val="24"/>
                <w:szCs w:val="24"/>
              </w:rPr>
              <w:t xml:space="preserve"> = (от 3 до 3,5 метров коэффициент составляет) 1,5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t>N</w:t>
            </w:r>
            <w:r w:rsidRPr="00FA5299">
              <w:rPr>
                <w:rFonts w:cstheme="minorHAnsi"/>
                <w:sz w:val="24"/>
                <w:szCs w:val="24"/>
              </w:rPr>
              <w:t xml:space="preserve"> = </w:t>
            </w:r>
            <w:proofErr w:type="gramStart"/>
            <w:r w:rsidRPr="00FA5299">
              <w:rPr>
                <w:rFonts w:cstheme="minorHAnsi"/>
                <w:sz w:val="24"/>
                <w:szCs w:val="24"/>
              </w:rPr>
              <w:t>5  Ватт</w:t>
            </w:r>
            <w:proofErr w:type="gramEnd"/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lastRenderedPageBreak/>
              <w:t>5,2*1,5*150/5 = 2,6 ≈ 3 лампы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Допустимое значение и количество ламп в комнате совпадает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lastRenderedPageBreak/>
              <w:t>Шум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При бездействии:5 - 10 </w:t>
            </w:r>
            <w:proofErr w:type="spellStart"/>
            <w:r w:rsidRPr="00FA529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Дб</w:t>
            </w:r>
            <w:proofErr w:type="spellEnd"/>
            <w:r w:rsidRPr="00FA5299">
              <w:rPr>
                <w:rFonts w:cstheme="minorHAnsi"/>
                <w:color w:val="000000"/>
                <w:sz w:val="24"/>
                <w:szCs w:val="24"/>
              </w:rPr>
              <w:br/>
            </w:r>
            <w:r w:rsidRPr="00FA529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При нажатии на клавиши: до 50 </w:t>
            </w:r>
            <w:proofErr w:type="spellStart"/>
            <w:r w:rsidRPr="00FA529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Дб</w:t>
            </w:r>
            <w:proofErr w:type="spellEnd"/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 xml:space="preserve">До 63 </w:t>
            </w:r>
            <w:proofErr w:type="spellStart"/>
            <w:r w:rsidRPr="00FA5299">
              <w:rPr>
                <w:rFonts w:cstheme="minorHAnsi"/>
                <w:sz w:val="24"/>
                <w:szCs w:val="24"/>
              </w:rPr>
              <w:t>Дб</w:t>
            </w:r>
            <w:proofErr w:type="spellEnd"/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550532" wp14:editId="08B536A5">
                  <wp:extent cx="1369442" cy="637951"/>
                  <wp:effectExtent l="0" t="0" r="254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be0637c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81" cy="651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Когда в помещении находится </w:t>
            </w:r>
            <w:r w:rsidRPr="00FA5299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разных источников шума:</w:t>
            </w:r>
          </w:p>
          <w:p w:rsidR="00D65478" w:rsidRPr="00FA5299" w:rsidRDefault="00D65478" w:rsidP="00942D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val="en-US" w:eastAsia="ru-RU"/>
              </w:rPr>
              <w:t>R</w:t>
            </w:r>
            <w:proofErr w:type="spellStart"/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– предельный радиус источника шума</w:t>
            </w:r>
          </w:p>
          <w:p w:rsidR="00D65478" w:rsidRPr="00FA5299" w:rsidRDefault="00D65478" w:rsidP="00942D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В</w:t>
            </w:r>
            <w:r w:rsidRPr="00FA5299"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  <w:lang w:eastAsia="ru-RU"/>
              </w:rPr>
              <w:t>8000</w:t>
            </w:r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– постоянная помещения на частоте 8000 Гц, м</w:t>
            </w:r>
            <w:r w:rsidRPr="00FA5299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,</w:t>
            </w:r>
          </w:p>
          <w:p w:rsidR="00D65478" w:rsidRPr="00FA5299" w:rsidRDefault="00D65478" w:rsidP="00942D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L</w:t>
            </w:r>
            <w:r w:rsidRPr="00FA5299"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  <w:lang w:eastAsia="ru-RU"/>
              </w:rPr>
              <w:t>Pi</w:t>
            </w:r>
            <w:proofErr w:type="spellEnd"/>
            <w:r w:rsidRPr="00FA529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– уровень звуковой мощности рассматриваемого источника шума на частоте 8000 Гц, дБ.</w:t>
            </w:r>
          </w:p>
          <w:p w:rsidR="00D65478" w:rsidRPr="00FA5299" w:rsidRDefault="00D65478" w:rsidP="00942D06">
            <w:pPr>
              <w:shd w:val="clear" w:color="auto" w:fill="FFFFFF"/>
              <w:spacing w:before="100" w:beforeAutospacing="1" w:after="100" w:afterAutospacing="1"/>
              <w:ind w:firstLine="72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Вибрация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В основном - 0.0, иногда 0.1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A(8) &lt; 2.5 м/с</w:t>
            </w:r>
            <w:r w:rsidRPr="00FA5299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FE13F6" wp14:editId="70508ACC">
                  <wp:extent cx="1656293" cy="285750"/>
                  <wp:effectExtent l="0" t="0" r="127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12870" t="35156" r="68845" b="60449"/>
                          <a:stretch/>
                        </pic:blipFill>
                        <pic:spPr bwMode="auto">
                          <a:xfrm>
                            <a:off x="0" y="0"/>
                            <a:ext cx="1667844" cy="2877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x(t) — отклонение колеблющейся величины в текущий момент времени от среднего арифметического за период значения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A(t) — амплитуда колебания, то есть максимальное за период отклонение колеблющейся величины от среднего за период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lastRenderedPageBreak/>
              <w:t>w</w:t>
            </w:r>
            <w:r w:rsidRPr="00FA5299">
              <w:rPr>
                <w:rFonts w:cstheme="minorHAnsi"/>
                <w:sz w:val="24"/>
                <w:szCs w:val="24"/>
              </w:rPr>
              <w:t xml:space="preserve"> (радиан/с, градус/с) — циклическая частота, показывающая, на сколько радиан (градусов) изменяется фаза колебания за 1 с;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ϕ (радиан, градус) — начальная фаза колебания.</w:t>
            </w:r>
          </w:p>
        </w:tc>
        <w:tc>
          <w:tcPr>
            <w:tcW w:w="2205" w:type="dxa"/>
            <w:vAlign w:val="center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FA5299">
              <w:rPr>
                <w:rFonts w:cstheme="minorHAnsi"/>
                <w:sz w:val="24"/>
                <w:szCs w:val="24"/>
                <w:lang w:val="en-US"/>
              </w:rPr>
              <w:lastRenderedPageBreak/>
              <w:t>-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lastRenderedPageBreak/>
              <w:t>Электромагнитное излучение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Не превышает максимального значения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Максимальное значение для ЭН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  <w:vertAlign w:val="subscript"/>
              </w:rPr>
              <w:t>E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 составляет 20 000 В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 • ч/м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, для ЭН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  <w:vertAlign w:val="subscript"/>
              </w:rPr>
              <w:t>H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 — 200 А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 • ч/м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E9AA6B" wp14:editId="0B3BC3E2">
                  <wp:extent cx="1771650" cy="346456"/>
                  <wp:effectExtent l="0" t="0" r="0" b="0"/>
                  <wp:docPr id="13" name="Рисунок 13" descr="C:\Users\User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User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974" cy="349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6" w:type="dxa"/>
          </w:tcPr>
          <w:p w:rsidR="00D65478" w:rsidRPr="00FA5299" w:rsidRDefault="00D65478" w:rsidP="00942D06">
            <w:pPr>
              <w:jc w:val="center"/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FA5299">
              <w:rPr>
                <w:rStyle w:val="a6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Т -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 время воздействия излучения в часах</w:t>
            </w:r>
          </w:p>
          <w:p w:rsidR="00D65478" w:rsidRPr="00FA5299" w:rsidRDefault="00D65478" w:rsidP="00942D06">
            <w:pPr>
              <w:jc w:val="center"/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ЭН – энергетическая нагрузка</w:t>
            </w:r>
          </w:p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FA529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– энергия</w:t>
            </w:r>
          </w:p>
        </w:tc>
        <w:tc>
          <w:tcPr>
            <w:tcW w:w="2205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D65478" w:rsidRPr="00FA5299" w:rsidTr="00942D06">
        <w:tc>
          <w:tcPr>
            <w:tcW w:w="2176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t>Ионизирующее излучение</w:t>
            </w:r>
          </w:p>
        </w:tc>
        <w:tc>
          <w:tcPr>
            <w:tcW w:w="1813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 xml:space="preserve">Менее 0,05 </w:t>
            </w:r>
            <w:proofErr w:type="spellStart"/>
            <w:r w:rsidRPr="00FA5299">
              <w:rPr>
                <w:rFonts w:cs="Arial"/>
                <w:color w:val="222222"/>
                <w:sz w:val="24"/>
                <w:szCs w:val="24"/>
                <w:shd w:val="clear" w:color="auto" w:fill="FFFFFF"/>
              </w:rPr>
              <w:t>мкЗв</w:t>
            </w:r>
            <w:proofErr w:type="spellEnd"/>
            <w:r w:rsidRPr="00FA5299">
              <w:rPr>
                <w:rFonts w:cs="Arial"/>
                <w:color w:val="222222"/>
                <w:sz w:val="24"/>
                <w:szCs w:val="24"/>
                <w:shd w:val="clear" w:color="auto" w:fill="FFFFFF"/>
              </w:rPr>
              <w:t>/час</w:t>
            </w:r>
          </w:p>
        </w:tc>
        <w:tc>
          <w:tcPr>
            <w:tcW w:w="1769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="Arial"/>
                <w:color w:val="222222"/>
                <w:sz w:val="24"/>
                <w:szCs w:val="24"/>
                <w:shd w:val="clear" w:color="auto" w:fill="FFFFFF"/>
              </w:rPr>
              <w:t xml:space="preserve">до 0,5 </w:t>
            </w:r>
            <w:proofErr w:type="spellStart"/>
            <w:r w:rsidRPr="00FA5299">
              <w:rPr>
                <w:rFonts w:cs="Arial"/>
                <w:color w:val="222222"/>
                <w:sz w:val="24"/>
                <w:szCs w:val="24"/>
                <w:shd w:val="clear" w:color="auto" w:fill="FFFFFF"/>
              </w:rPr>
              <w:t>мкЗв</w:t>
            </w:r>
            <w:proofErr w:type="spellEnd"/>
            <w:r w:rsidRPr="00FA5299">
              <w:rPr>
                <w:rFonts w:cs="Arial"/>
                <w:color w:val="222222"/>
                <w:sz w:val="24"/>
                <w:szCs w:val="24"/>
                <w:shd w:val="clear" w:color="auto" w:fill="FFFFFF"/>
              </w:rPr>
              <w:t>/час</w:t>
            </w:r>
          </w:p>
        </w:tc>
        <w:tc>
          <w:tcPr>
            <w:tcW w:w="3120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 xml:space="preserve">X = </w:t>
            </w:r>
            <w:proofErr w:type="spellStart"/>
            <w:r w:rsidRPr="00FA5299">
              <w:rPr>
                <w:rFonts w:cstheme="minorHAnsi"/>
                <w:sz w:val="24"/>
                <w:szCs w:val="24"/>
              </w:rPr>
              <w:t>dQ</w:t>
            </w:r>
            <w:proofErr w:type="spellEnd"/>
            <w:r w:rsidRPr="00FA5299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FA5299">
              <w:rPr>
                <w:rFonts w:cstheme="minorHAnsi"/>
                <w:sz w:val="24"/>
                <w:szCs w:val="24"/>
              </w:rPr>
              <w:t>dm</w:t>
            </w:r>
            <w:proofErr w:type="spellEnd"/>
          </w:p>
        </w:tc>
        <w:tc>
          <w:tcPr>
            <w:tcW w:w="3816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В качестве количественной меры рентгеновского и гамма-излучения принято использовать во внесистемных единицах экспозиционную дозу, определяемую зарядом вторичных частиц (</w:t>
            </w:r>
            <w:proofErr w:type="spellStart"/>
            <w:r w:rsidRPr="00FA5299">
              <w:rPr>
                <w:rFonts w:cstheme="minorHAnsi"/>
                <w:sz w:val="24"/>
                <w:szCs w:val="24"/>
              </w:rPr>
              <w:t>dQ</w:t>
            </w:r>
            <w:proofErr w:type="spellEnd"/>
            <w:r w:rsidRPr="00FA5299">
              <w:rPr>
                <w:rFonts w:cstheme="minorHAnsi"/>
                <w:sz w:val="24"/>
                <w:szCs w:val="24"/>
              </w:rPr>
              <w:t>), образующихся в массе вещества (</w:t>
            </w:r>
            <w:proofErr w:type="spellStart"/>
            <w:r w:rsidRPr="00FA5299">
              <w:rPr>
                <w:rFonts w:cstheme="minorHAnsi"/>
                <w:sz w:val="24"/>
                <w:szCs w:val="24"/>
              </w:rPr>
              <w:t>dm</w:t>
            </w:r>
            <w:proofErr w:type="spellEnd"/>
            <w:r w:rsidRPr="00FA5299">
              <w:rPr>
                <w:rFonts w:cstheme="minorHAnsi"/>
                <w:sz w:val="24"/>
                <w:szCs w:val="24"/>
              </w:rPr>
              <w:t>) при полном торможении всех заряженных частиц</w:t>
            </w:r>
          </w:p>
        </w:tc>
        <w:tc>
          <w:tcPr>
            <w:tcW w:w="2205" w:type="dxa"/>
          </w:tcPr>
          <w:p w:rsidR="00D65478" w:rsidRPr="00FA5299" w:rsidRDefault="00D65478" w:rsidP="00942D0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-</w:t>
            </w:r>
          </w:p>
        </w:tc>
      </w:tr>
    </w:tbl>
    <w:p w:rsidR="00D65478" w:rsidRPr="00FA5299" w:rsidRDefault="00D65478" w:rsidP="00D65478">
      <w:pPr>
        <w:rPr>
          <w:rFonts w:cstheme="minorHAnsi"/>
          <w:sz w:val="24"/>
          <w:szCs w:val="24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3115"/>
        <w:gridCol w:w="11622"/>
      </w:tblGrid>
      <w:tr w:rsidR="00D65478" w:rsidRPr="00FA5299" w:rsidTr="00942D06">
        <w:trPr>
          <w:trHeight w:val="9774"/>
        </w:trPr>
        <w:tc>
          <w:tcPr>
            <w:tcW w:w="3115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lastRenderedPageBreak/>
              <w:t>Эргономические требования к рабочему месту</w:t>
            </w:r>
          </w:p>
        </w:tc>
        <w:tc>
          <w:tcPr>
            <w:tcW w:w="11622" w:type="dxa"/>
          </w:tcPr>
          <w:p w:rsidR="00D65478" w:rsidRPr="00FA5299" w:rsidRDefault="00D65478" w:rsidP="00942D06">
            <w:pPr>
              <w:pStyle w:val="a5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A5299">
              <w:rPr>
                <w:rFonts w:cstheme="minorHAnsi"/>
                <w:color w:val="000000" w:themeColor="text1"/>
                <w:sz w:val="24"/>
                <w:szCs w:val="24"/>
              </w:rPr>
              <w:t>Экран видеомонитора должен находиться от глаз пользователя на оптимальном расстоянии 600-700 мм, но не ближе 500 мм с учетом размеров алфавитно-цифровых знаков и символов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b/>
                <w:color w:val="70AD47" w:themeColor="accent6"/>
                <w:sz w:val="24"/>
                <w:szCs w:val="24"/>
              </w:rPr>
            </w:pPr>
            <w:r w:rsidRPr="00FA5299">
              <w:rPr>
                <w:rFonts w:cstheme="minorHAnsi"/>
                <w:color w:val="000000" w:themeColor="text1"/>
                <w:sz w:val="24"/>
                <w:szCs w:val="24"/>
              </w:rPr>
              <w:t xml:space="preserve">(п.8.1.13 СанПиН 2.2.2.542-96) </w:t>
            </w:r>
            <w:r w:rsidRPr="00FA5299">
              <w:rPr>
                <w:rFonts w:cstheme="minorHAnsi"/>
                <w:b/>
                <w:color w:val="70AD47" w:themeColor="accent6"/>
                <w:sz w:val="24"/>
                <w:szCs w:val="24"/>
              </w:rPr>
              <w:t>+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D65478" w:rsidRPr="00FA5299" w:rsidRDefault="00D65478" w:rsidP="00942D06">
            <w:pPr>
              <w:pStyle w:val="a5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 xml:space="preserve">Уровень глаз при вертикально расположенном экране должен приходиться на центр или 2/3 высоты экрана. Линия взора должна быть перпендикулярна центру экрана и оптимальное её отклонение от перпендикуляра, проходящего через центр экрана в вертикальной плоскости, не должно превышать +/- 5 градусов, допустимое +/- 10 градусов 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b/>
                <w:color w:val="70AD47" w:themeColor="accent6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(п.8.3.7 СанПиН 2.2.2.542-96)</w:t>
            </w:r>
            <w:r w:rsidRPr="00FA5299">
              <w:rPr>
                <w:rFonts w:cstheme="minorHAnsi"/>
                <w:b/>
                <w:color w:val="70AD47" w:themeColor="accent6"/>
                <w:sz w:val="24"/>
                <w:szCs w:val="24"/>
              </w:rPr>
              <w:t xml:space="preserve"> +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sz w:val="24"/>
                <w:szCs w:val="24"/>
              </w:rPr>
            </w:pPr>
          </w:p>
          <w:p w:rsidR="00D65478" w:rsidRPr="00FA5299" w:rsidRDefault="00D65478" w:rsidP="00942D06">
            <w:pPr>
              <w:pStyle w:val="a5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Рабочее место должно быть оборудовано подставкой для ног, имеющей ширину не менее 300 мм, глубину не менее 400 мм, регулировку по высоте в пределах до 150 мм и по углу наклона опорной поверхности подставки до 20 градусов. Поверхность подставки должна быть рифленой.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color w:val="FF0000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 xml:space="preserve">(п.8.2.5 СанПиН 2.2.2.542-96) </w:t>
            </w:r>
            <w:r w:rsidRPr="00FA5299">
              <w:rPr>
                <w:rFonts w:cstheme="minorHAnsi"/>
                <w:b/>
                <w:color w:val="FF0000"/>
                <w:sz w:val="24"/>
                <w:szCs w:val="24"/>
              </w:rPr>
              <w:t xml:space="preserve">― </w:t>
            </w:r>
            <w:r w:rsidRPr="00FA5299">
              <w:rPr>
                <w:rFonts w:cstheme="minorHAnsi"/>
                <w:i/>
                <w:color w:val="FF0000"/>
                <w:sz w:val="24"/>
                <w:szCs w:val="24"/>
              </w:rPr>
              <w:t>подставки нет</w:t>
            </w:r>
            <w:r w:rsidRPr="00FA529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sz w:val="24"/>
                <w:szCs w:val="24"/>
              </w:rPr>
            </w:pPr>
          </w:p>
          <w:p w:rsidR="00D65478" w:rsidRPr="00FA5299" w:rsidRDefault="00D65478" w:rsidP="00942D06">
            <w:pPr>
              <w:pStyle w:val="a5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 xml:space="preserve">Поверхность сиденья, спинки и других элементов стула (кресла) должна быть полумягкой, с нескользящим, </w:t>
            </w:r>
            <w:proofErr w:type="spellStart"/>
            <w:r w:rsidRPr="00FA5299">
              <w:rPr>
                <w:rFonts w:cstheme="minorHAnsi"/>
                <w:sz w:val="24"/>
                <w:szCs w:val="24"/>
              </w:rPr>
              <w:t>неэлектризующимся</w:t>
            </w:r>
            <w:proofErr w:type="spellEnd"/>
            <w:r w:rsidRPr="00FA5299">
              <w:rPr>
                <w:rFonts w:cstheme="minorHAnsi"/>
                <w:sz w:val="24"/>
                <w:szCs w:val="24"/>
              </w:rPr>
              <w:t xml:space="preserve"> и воздухопроницаемым покрытием, обеспечивающим легкую очистку от загрязнений. 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i/>
                <w:color w:val="806000" w:themeColor="accent4" w:themeShade="80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 xml:space="preserve">(п.8.1.12 СанПиН 2.2.2.542-96). </w:t>
            </w:r>
            <w:r w:rsidRPr="00FA5299">
              <w:rPr>
                <w:rFonts w:cstheme="minorHAnsi"/>
                <w:i/>
                <w:color w:val="806000" w:themeColor="accent4" w:themeShade="80"/>
                <w:sz w:val="24"/>
                <w:szCs w:val="24"/>
              </w:rPr>
              <w:t>Частично. Трудно чистить кресло</w:t>
            </w:r>
          </w:p>
          <w:p w:rsidR="00D65478" w:rsidRPr="00FA5299" w:rsidRDefault="00D65478" w:rsidP="00942D06">
            <w:pPr>
              <w:pStyle w:val="a5"/>
              <w:rPr>
                <w:rFonts w:cstheme="minorHAnsi"/>
                <w:sz w:val="24"/>
                <w:szCs w:val="24"/>
              </w:rPr>
            </w:pPr>
          </w:p>
          <w:p w:rsidR="00D65478" w:rsidRPr="00FA5299" w:rsidRDefault="00D65478" w:rsidP="00942D06">
            <w:pPr>
              <w:pStyle w:val="a5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Через каждые два часа перерыв 10-15 минут</w:t>
            </w:r>
            <w:r w:rsidRPr="00FA529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FA5299">
              <w:rPr>
                <w:rFonts w:cstheme="minorHAnsi"/>
                <w:b/>
                <w:color w:val="FF0000"/>
                <w:sz w:val="24"/>
                <w:szCs w:val="24"/>
              </w:rPr>
              <w:t>―</w:t>
            </w:r>
            <w:r w:rsidRPr="00FA5299">
              <w:rPr>
                <w:rFonts w:cstheme="minorHAnsi"/>
                <w:i/>
                <w:color w:val="FF0000"/>
                <w:sz w:val="24"/>
                <w:szCs w:val="24"/>
              </w:rPr>
              <w:t xml:space="preserve">могу проводить без перерыва за компьютером 4-5 часов </w:t>
            </w:r>
          </w:p>
        </w:tc>
      </w:tr>
      <w:tr w:rsidR="00D65478" w:rsidRPr="00FA5299" w:rsidTr="00942D06">
        <w:tc>
          <w:tcPr>
            <w:tcW w:w="3115" w:type="dxa"/>
          </w:tcPr>
          <w:p w:rsidR="00D65478" w:rsidRPr="00FA5299" w:rsidRDefault="00D65478" w:rsidP="00942D06">
            <w:pPr>
              <w:rPr>
                <w:rFonts w:cstheme="minorHAnsi"/>
                <w:b/>
                <w:sz w:val="24"/>
                <w:szCs w:val="24"/>
              </w:rPr>
            </w:pPr>
            <w:r w:rsidRPr="00FA5299">
              <w:rPr>
                <w:rFonts w:cstheme="minorHAnsi"/>
                <w:b/>
                <w:sz w:val="24"/>
                <w:szCs w:val="24"/>
              </w:rPr>
              <w:lastRenderedPageBreak/>
              <w:t>Режим труда</w:t>
            </w:r>
          </w:p>
        </w:tc>
        <w:tc>
          <w:tcPr>
            <w:tcW w:w="11622" w:type="dxa"/>
          </w:tcPr>
          <w:p w:rsidR="00D65478" w:rsidRPr="00FA5299" w:rsidRDefault="00D65478" w:rsidP="00942D06">
            <w:pPr>
              <w:rPr>
                <w:rFonts w:cstheme="minorHAnsi"/>
                <w:sz w:val="24"/>
                <w:szCs w:val="24"/>
              </w:rPr>
            </w:pPr>
            <w:r w:rsidRPr="00FA5299">
              <w:rPr>
                <w:rFonts w:cstheme="minorHAnsi"/>
                <w:sz w:val="24"/>
                <w:szCs w:val="24"/>
              </w:rPr>
              <w:t>Норма провождения за компьютером в основном мною не выполняется (Зачастую время, проведенное за монитором, превышает норму в два раза). Упражнения, рекомендуемые в перерыве, также редко мною выполняются.</w:t>
            </w:r>
          </w:p>
        </w:tc>
      </w:tr>
    </w:tbl>
    <w:p w:rsidR="00D65478" w:rsidRPr="00FA5299" w:rsidRDefault="00D65478" w:rsidP="00D65478">
      <w:pPr>
        <w:rPr>
          <w:rFonts w:cstheme="minorHAnsi"/>
          <w:noProof/>
          <w:sz w:val="24"/>
          <w:szCs w:val="24"/>
          <w:lang w:eastAsia="ru-RU"/>
        </w:rPr>
      </w:pPr>
    </w:p>
    <w:p w:rsidR="00D65478" w:rsidRPr="00FA5299" w:rsidRDefault="00D65478" w:rsidP="00D65478">
      <w:pPr>
        <w:rPr>
          <w:sz w:val="24"/>
          <w:szCs w:val="24"/>
        </w:rPr>
      </w:pPr>
    </w:p>
    <w:p w:rsidR="00EB15E9" w:rsidRDefault="00D65478">
      <w:bookmarkStart w:id="0" w:name="_GoBack"/>
      <w:bookmarkEnd w:id="0"/>
    </w:p>
    <w:sectPr w:rsidR="00EB15E9" w:rsidSect="00C00D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E3D0B"/>
    <w:multiLevelType w:val="hybridMultilevel"/>
    <w:tmpl w:val="00A03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67907"/>
    <w:multiLevelType w:val="hybridMultilevel"/>
    <w:tmpl w:val="4D82C22E"/>
    <w:lvl w:ilvl="0" w:tplc="E2C8D0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95420"/>
    <w:multiLevelType w:val="hybridMultilevel"/>
    <w:tmpl w:val="4D82C22E"/>
    <w:lvl w:ilvl="0" w:tplc="E2C8D0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478"/>
    <w:rsid w:val="001F2B40"/>
    <w:rsid w:val="00512BD2"/>
    <w:rsid w:val="0085315A"/>
    <w:rsid w:val="00D6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E581E-E4CC-4D05-A979-C61FE79E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5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65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5478"/>
    <w:pPr>
      <w:ind w:left="720"/>
      <w:contextualSpacing/>
    </w:pPr>
  </w:style>
  <w:style w:type="character" w:styleId="a6">
    <w:name w:val="Strong"/>
    <w:basedOn w:val="a0"/>
    <w:uiPriority w:val="22"/>
    <w:qFormat/>
    <w:rsid w:val="00D654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2022-02-28T20:57:00Z</dcterms:created>
  <dcterms:modified xsi:type="dcterms:W3CDTF">2022-02-28T20:57:00Z</dcterms:modified>
</cp:coreProperties>
</file>