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DEB0D7" w14:textId="618877FB" w:rsidR="003E3A13" w:rsidRPr="003E3A13" w:rsidRDefault="003E3A13" w:rsidP="00A00F5D">
      <w:pPr>
        <w:ind w:firstLine="426"/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3E3A1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Использование видеороликов </w:t>
      </w:r>
      <w:r>
        <w:rPr>
          <w:rFonts w:ascii="Times New Roman" w:hAnsi="Times New Roman" w:cs="Times New Roman"/>
          <w:b/>
          <w:bCs/>
          <w:sz w:val="28"/>
          <w:szCs w:val="28"/>
          <w:lang w:val="ru-RU"/>
        </w:rPr>
        <w:t>в качестве дидактического средства в</w:t>
      </w:r>
      <w:r w:rsidRPr="003E3A13">
        <w:rPr>
          <w:rFonts w:ascii="Times New Roman" w:hAnsi="Times New Roman" w:cs="Times New Roman"/>
          <w:b/>
          <w:bCs/>
          <w:sz w:val="28"/>
          <w:szCs w:val="28"/>
          <w:lang w:val="ru-RU"/>
        </w:rPr>
        <w:t xml:space="preserve"> корпоративном электронном обучении – общая характеристика, особенности и виды</w:t>
      </w:r>
    </w:p>
    <w:p w14:paraId="51221D4B" w14:textId="77777777" w:rsidR="003E3A13" w:rsidRPr="003E3A13" w:rsidRDefault="003E3A13" w:rsidP="00A00F5D">
      <w:pPr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13180B6B" w14:textId="77777777" w:rsidR="003E3A13" w:rsidRPr="003E3A13" w:rsidRDefault="003E3A13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Рассмотрим п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онятие «дидактическое средство»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B555A33" w14:textId="1E60692B" w:rsidR="003E3A13" w:rsidRDefault="003E3A13" w:rsidP="00A00F5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Согласно толковому словарю Ожегова – 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приём или способ для достижения педагогических целей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2FE8B4C6" w14:textId="3079CB29" w:rsidR="003E3A13" w:rsidRDefault="003E3A13" w:rsidP="00A00F5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О.Н. Салмина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в своих работах 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даёт следующее определение: «Дидактические средства обучения (ДСО) – это набор связанных друг с другом по цели и задачам образовательного процесса разнообразного учебного материала, созданного для применения в обучении»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2AB4192C" w14:textId="77777777" w:rsidR="003E3A13" w:rsidRDefault="003E3A13" w:rsidP="00A00F5D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Исследователь </w:t>
      </w:r>
      <w:proofErr w:type="spellStart"/>
      <w:r w:rsidRPr="003E3A13">
        <w:rPr>
          <w:rFonts w:ascii="Times New Roman" w:hAnsi="Times New Roman" w:cs="Times New Roman"/>
          <w:sz w:val="24"/>
          <w:szCs w:val="24"/>
          <w:lang w:val="ru-RU"/>
        </w:rPr>
        <w:t>Н.Н.Чувелев</w:t>
      </w:r>
      <w:r>
        <w:rPr>
          <w:rFonts w:ascii="Times New Roman" w:hAnsi="Times New Roman" w:cs="Times New Roman"/>
          <w:sz w:val="24"/>
          <w:szCs w:val="24"/>
          <w:lang w:val="ru-RU"/>
        </w:rPr>
        <w:t>а</w:t>
      </w:r>
      <w:proofErr w:type="spellEnd"/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трактует это как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 «средства получения знаний, формирования навыков и умений»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14:paraId="0E524E4C" w14:textId="779F19F1" w:rsidR="003E3A13" w:rsidRDefault="003E3A13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Обратим внимание на блок-схему, иллюстрирующую весь спектр средств обучения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2DB33274" w14:textId="7035ACCA" w:rsidR="003E3A13" w:rsidRPr="003E3A13" w:rsidRDefault="003E3A13" w:rsidP="00A00F5D">
      <w:pPr>
        <w:ind w:left="-426"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E3A13">
        <w:rPr>
          <w:rFonts w:ascii="Times New Roman" w:hAnsi="Times New Roman" w:cs="Times New Roman"/>
          <w:sz w:val="24"/>
          <w:szCs w:val="24"/>
          <w:lang w:val="ru-RU"/>
        </w:rPr>
        <w:drawing>
          <wp:inline distT="0" distB="0" distL="0" distR="0" wp14:anchorId="5632C51B" wp14:editId="378D9EA6">
            <wp:extent cx="5943600" cy="345376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53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7732C4" w14:textId="2686F6CF" w:rsidR="003E3A13" w:rsidRPr="003E3A13" w:rsidRDefault="003E3A13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>идеоролики являются неотъемлемой составляющей группы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наглядных средств обучения и входят в наиболее актуальную категорию подобных средств.</w:t>
      </w:r>
    </w:p>
    <w:p w14:paraId="43EC3E56" w14:textId="77777777" w:rsidR="00A00F5D" w:rsidRDefault="003E3A13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E3A13">
        <w:rPr>
          <w:rFonts w:ascii="Times New Roman" w:hAnsi="Times New Roman" w:cs="Times New Roman"/>
          <w:sz w:val="24"/>
          <w:szCs w:val="24"/>
          <w:lang w:val="ru-RU"/>
        </w:rPr>
        <w:t>При исследовании любых дидактических средств также необходимо учитывать контекст и среду, в которой будут использоваться те или иные средства, поскольку это может в значительной степени повлиять на выбор того или иного средства.</w:t>
      </w:r>
      <w:r w:rsidR="00A00F5D">
        <w:rPr>
          <w:rFonts w:ascii="Times New Roman" w:hAnsi="Times New Roman" w:cs="Times New Roman"/>
          <w:sz w:val="24"/>
          <w:szCs w:val="24"/>
          <w:lang w:val="ru-RU"/>
        </w:rPr>
        <w:t xml:space="preserve"> Н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аиболее доступными и актуальными дидактическими средствами будут являться мультимедиа </w:t>
      </w:r>
      <w:r w:rsidRPr="003E3A13">
        <w:rPr>
          <w:rFonts w:ascii="Times New Roman" w:hAnsi="Times New Roman" w:cs="Times New Roman"/>
          <w:sz w:val="24"/>
          <w:szCs w:val="24"/>
          <w:lang w:val="ru-RU"/>
        </w:rPr>
        <w:lastRenderedPageBreak/>
        <w:t>разработки и электронные пособия, которые расположены бесплатно в сети интернет и не требуют дополнительного оборудования для воспроизведения во время учебного процесса – достаточно лишь смартфона с выходом в интернет, также для их создания не требуется значительная квалификация сотрудников и какое-либо дорогостоящее оборудование. Такие дидактические материалы включают в себя прежде всего видеоролики (</w:t>
      </w:r>
      <w:proofErr w:type="spellStart"/>
      <w:r w:rsidRPr="003E3A13">
        <w:rPr>
          <w:rFonts w:ascii="Times New Roman" w:hAnsi="Times New Roman" w:cs="Times New Roman"/>
          <w:sz w:val="24"/>
          <w:szCs w:val="24"/>
          <w:lang w:val="ru-RU"/>
        </w:rPr>
        <w:t>скринкасты</w:t>
      </w:r>
      <w:proofErr w:type="spellEnd"/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, фильмы, проморолики, видеозаписи лекций т.п.), </w:t>
      </w:r>
      <w:proofErr w:type="spellStart"/>
      <w:r w:rsidRPr="003E3A13">
        <w:rPr>
          <w:rFonts w:ascii="Times New Roman" w:hAnsi="Times New Roman" w:cs="Times New Roman"/>
          <w:sz w:val="24"/>
          <w:szCs w:val="24"/>
          <w:lang w:val="ru-RU"/>
        </w:rPr>
        <w:t>аудиофрагменты</w:t>
      </w:r>
      <w:proofErr w:type="spellEnd"/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 (аудиокниги, записи различных звуков, музыка, подкасты и др.), статичные изображения (буклеты, плакаты, схемы) и текстовые варианты (</w:t>
      </w:r>
      <w:proofErr w:type="spellStart"/>
      <w:r w:rsidRPr="003E3A13">
        <w:rPr>
          <w:rFonts w:ascii="Times New Roman" w:hAnsi="Times New Roman" w:cs="Times New Roman"/>
          <w:sz w:val="24"/>
          <w:szCs w:val="24"/>
          <w:lang w:val="ru-RU"/>
        </w:rPr>
        <w:t>лонгриды</w:t>
      </w:r>
      <w:proofErr w:type="spellEnd"/>
      <w:r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, материалы лекций, ксерокопии бумажных носителей и пр.). Наиболее актуальными из них являются видеоролики по причине своей комплексной функциональности – дидактической, познавательной, формирующей и в некоторых случаях контрольной. В сравнении с остальными видами мультимедиа, именно видеоролики способны наиболее качественно достичь педагогических целей, а именно способствовать развитию профессиональных компетенций обучающихся, благодаря аудиовизуальному характеру воздействия. </w:t>
      </w:r>
    </w:p>
    <w:p w14:paraId="07E3763A" w14:textId="4735BD3B" w:rsidR="003E3A13" w:rsidRPr="003E3A13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</w:t>
      </w:r>
      <w:r w:rsidR="003E3A13" w:rsidRPr="003E3A13">
        <w:rPr>
          <w:rFonts w:ascii="Times New Roman" w:hAnsi="Times New Roman" w:cs="Times New Roman"/>
          <w:sz w:val="24"/>
          <w:szCs w:val="24"/>
          <w:lang w:val="ru-RU"/>
        </w:rPr>
        <w:t xml:space="preserve">идеоролики, как средство, склонны оставаться актуальными на протяжении длительного периода времени. Претерпевают изменения лишь форматы самих видеороликов, например многочасовые записи лекций устаревают в связи с зачастую низким качеством изображения и масштабностью подачи материала, короткие видео, так называемые </w:t>
      </w:r>
      <w:proofErr w:type="spellStart"/>
      <w:r w:rsidR="003E3A13" w:rsidRPr="003E3A13">
        <w:rPr>
          <w:rFonts w:ascii="Times New Roman" w:hAnsi="Times New Roman" w:cs="Times New Roman"/>
          <w:sz w:val="24"/>
          <w:szCs w:val="24"/>
          <w:lang w:val="ru-RU"/>
        </w:rPr>
        <w:t>shorts</w:t>
      </w:r>
      <w:proofErr w:type="spellEnd"/>
      <w:r w:rsidR="003E3A13" w:rsidRPr="003E3A13">
        <w:rPr>
          <w:rFonts w:ascii="Times New Roman" w:hAnsi="Times New Roman" w:cs="Times New Roman"/>
          <w:sz w:val="24"/>
          <w:szCs w:val="24"/>
          <w:lang w:val="ru-RU"/>
        </w:rPr>
        <w:t>, набирают популярность благодаря трендам в социальных сетях и учебные видеоролики усреднённой длины (по личному опыту автора от 3 до 15 минут) всё ещё остаются востребованными ввиду постоянного совершенствования качества подачи материала (появления новых методик монтажа, улучшенного оборудования и продуманной подачи материала).</w:t>
      </w:r>
    </w:p>
    <w:p w14:paraId="3C3B4D90" w14:textId="2316B9B0" w:rsidR="00A00F5D" w:rsidRDefault="003E3A13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3E3A13">
        <w:rPr>
          <w:rFonts w:ascii="Times New Roman" w:hAnsi="Times New Roman" w:cs="Times New Roman"/>
          <w:sz w:val="24"/>
          <w:szCs w:val="24"/>
          <w:lang w:val="ru-RU"/>
        </w:rPr>
        <w:t>Видеоролики как дидактическое средство могут использоваться преподавателем для передачи учебной информации обучающимся, например, обучающихся с помощью специальных инструментов YouTube и VK и их алгоритмов рекомендаций контента. Однако эффективность таких средств всегда коррелирует с заинтересованностью, компетентностью, отзывчивостью, наличием свободного времени и рядом других личных качеств педагога (таких как харизматичность, талант и умение интересно подать материал).</w:t>
      </w:r>
    </w:p>
    <w:p w14:paraId="39DE52FB" w14:textId="3B240E44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Обратимся к презентации, чтобы более детально рассмотреть эффективность использования видеороликов как дидактического средства на примере площадки </w:t>
      </w:r>
      <w:r>
        <w:rPr>
          <w:rFonts w:ascii="Times New Roman" w:hAnsi="Times New Roman" w:cs="Times New Roman"/>
          <w:sz w:val="24"/>
          <w:szCs w:val="24"/>
        </w:rPr>
        <w:t>YouTube</w:t>
      </w:r>
      <w:r w:rsidRPr="00A00F5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1440C9C" w14:textId="5778C88E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447A8336" wp14:editId="4FB114D3">
            <wp:extent cx="5943600" cy="3343275"/>
            <wp:effectExtent l="0" t="0" r="0" b="9525"/>
            <wp:docPr id="2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B2CAA0" w14:textId="77777777" w:rsidR="00A00F5D" w:rsidRP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38568EBD" w14:textId="5A8E2BAA" w:rsidR="00E13A38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5360BBDE" wp14:editId="789A8285">
            <wp:extent cx="5943600" cy="3343275"/>
            <wp:effectExtent l="0" t="0" r="0" b="9525"/>
            <wp:docPr id="3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E02A2" w14:textId="75A6631D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503F3A1E" wp14:editId="415F0743">
            <wp:extent cx="5943600" cy="3343275"/>
            <wp:effectExtent l="0" t="0" r="0" b="9525"/>
            <wp:docPr id="4" name="Graphic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53E35" w14:textId="0CD134C6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2AA7D9B8" wp14:editId="59682E9D">
            <wp:extent cx="5943600" cy="3343275"/>
            <wp:effectExtent l="0" t="0" r="0" b="9525"/>
            <wp:docPr id="5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258E9" w14:textId="2A687CCC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0452E1B8" wp14:editId="0202399A">
            <wp:extent cx="5943600" cy="3343275"/>
            <wp:effectExtent l="0" t="0" r="0" b="9525"/>
            <wp:docPr id="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86C44" w14:textId="241863A1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75D818D4" wp14:editId="2302237E">
            <wp:extent cx="5943600" cy="3343275"/>
            <wp:effectExtent l="0" t="0" r="0" b="9525"/>
            <wp:docPr id="7" name="Graphic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2DC92" w14:textId="70CF0B70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535FB51C" wp14:editId="425C7A5D">
            <wp:extent cx="5943600" cy="3343275"/>
            <wp:effectExtent l="0" t="0" r="0" b="9525"/>
            <wp:docPr id="8" name="Graphic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6B6BB" w14:textId="71D33F3A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0A990A9F" wp14:editId="4255D4D8">
            <wp:extent cx="5943600" cy="3343275"/>
            <wp:effectExtent l="0" t="0" r="0" b="9525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D8F54" w14:textId="2983E450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7829C613" wp14:editId="73734DFD">
            <wp:extent cx="5943600" cy="3343275"/>
            <wp:effectExtent l="0" t="0" r="0" b="9525"/>
            <wp:docPr id="10" name="Graphic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A9F36" w14:textId="4EE0B2B8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drawing>
          <wp:inline distT="0" distB="0" distL="0" distR="0" wp14:anchorId="29827322" wp14:editId="59EC074B">
            <wp:extent cx="5943600" cy="3343275"/>
            <wp:effectExtent l="0" t="0" r="0" b="952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51AF5" w14:textId="760771F9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noProof/>
        </w:rPr>
        <w:lastRenderedPageBreak/>
        <w:drawing>
          <wp:inline distT="0" distB="0" distL="0" distR="0" wp14:anchorId="15241D69" wp14:editId="7643CF19">
            <wp:extent cx="5943600" cy="3343275"/>
            <wp:effectExtent l="0" t="0" r="0" b="9525"/>
            <wp:docPr id="12" name="Graphic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C5040" w14:textId="3BEAED70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</w:p>
    <w:p w14:paraId="75A6DECB" w14:textId="72CDFA56" w:rsidR="00A00F5D" w:rsidRDefault="00A00F5D" w:rsidP="00A00F5D">
      <w:pPr>
        <w:ind w:firstLine="426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Далее в ЭУМК должны следовать</w:t>
      </w:r>
      <w:r w:rsidRPr="00A00F5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6C61316B" w14:textId="1D909957" w:rsidR="007F0CA9" w:rsidRPr="007F0CA9" w:rsidRDefault="007F0CA9" w:rsidP="007F0CA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п</w:t>
      </w:r>
      <w:r w:rsidR="00A00F5D" w:rsidRPr="007F0CA9">
        <w:rPr>
          <w:rFonts w:ascii="Times New Roman" w:hAnsi="Times New Roman" w:cs="Times New Roman"/>
          <w:sz w:val="24"/>
          <w:szCs w:val="24"/>
          <w:lang w:val="ru-RU"/>
        </w:rPr>
        <w:t>ромежуточное тестирование по итогам прошедшей лекции</w:t>
      </w:r>
      <w:r w:rsidRPr="007F0CA9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2CD5E3FF" w14:textId="19E95235" w:rsidR="007F0CA9" w:rsidRPr="007F0CA9" w:rsidRDefault="00A00F5D" w:rsidP="007F0CA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F0CA9">
        <w:rPr>
          <w:rFonts w:ascii="Times New Roman" w:hAnsi="Times New Roman" w:cs="Times New Roman"/>
          <w:sz w:val="24"/>
          <w:szCs w:val="24"/>
          <w:lang w:val="ru-RU"/>
        </w:rPr>
        <w:t>глоссарий по теме</w:t>
      </w:r>
      <w:r w:rsidR="007F0CA9" w:rsidRPr="007F0CA9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3D50A892" w14:textId="00D4817D" w:rsidR="007F0CA9" w:rsidRPr="007F0CA9" w:rsidRDefault="007F0CA9" w:rsidP="007F0CA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7F0CA9">
        <w:rPr>
          <w:rFonts w:ascii="Times New Roman" w:hAnsi="Times New Roman" w:cs="Times New Roman"/>
          <w:sz w:val="24"/>
          <w:szCs w:val="24"/>
          <w:lang w:val="ru-RU"/>
        </w:rPr>
        <w:t>з</w:t>
      </w:r>
      <w:r w:rsidR="00A00F5D" w:rsidRPr="007F0CA9">
        <w:rPr>
          <w:rFonts w:ascii="Times New Roman" w:hAnsi="Times New Roman" w:cs="Times New Roman"/>
          <w:sz w:val="24"/>
          <w:szCs w:val="24"/>
          <w:lang w:val="ru-RU"/>
        </w:rPr>
        <w:t xml:space="preserve">апись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проведённой </w:t>
      </w:r>
      <w:r w:rsidR="00A00F5D" w:rsidRPr="007F0CA9">
        <w:rPr>
          <w:rFonts w:ascii="Times New Roman" w:hAnsi="Times New Roman" w:cs="Times New Roman"/>
          <w:sz w:val="24"/>
          <w:szCs w:val="24"/>
          <w:lang w:val="ru-RU"/>
        </w:rPr>
        <w:t>видеолекции</w:t>
      </w:r>
      <w:r w:rsidRPr="007F0CA9">
        <w:rPr>
          <w:rFonts w:ascii="Times New Roman" w:hAnsi="Times New Roman" w:cs="Times New Roman"/>
          <w:sz w:val="24"/>
          <w:szCs w:val="24"/>
        </w:rPr>
        <w:t>.</w:t>
      </w:r>
    </w:p>
    <w:p w14:paraId="3EA3B1DC" w14:textId="5A5FAB80" w:rsidR="00A00F5D" w:rsidRPr="007F0CA9" w:rsidRDefault="00A00F5D" w:rsidP="007F0CA9">
      <w:pPr>
        <w:pStyle w:val="ListParagraph"/>
        <w:numPr>
          <w:ilvl w:val="0"/>
          <w:numId w:val="2"/>
        </w:numPr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7F0CA9">
        <w:rPr>
          <w:rFonts w:ascii="Times New Roman" w:hAnsi="Times New Roman" w:cs="Times New Roman"/>
          <w:sz w:val="24"/>
          <w:szCs w:val="24"/>
          <w:lang w:val="ru-RU"/>
        </w:rPr>
        <w:t>практическое задание в виде создания собственного видеоролика, с разъяснением его эффективности, полезности и основаниями предполагаемого его использования в качестве дидактического материала.</w:t>
      </w:r>
    </w:p>
    <w:sectPr w:rsidR="00A00F5D" w:rsidRPr="007F0CA9" w:rsidSect="00012A06">
      <w:headerReference w:type="default" r:id="rId30"/>
      <w:pgSz w:w="12240" w:h="15840"/>
      <w:pgMar w:top="1135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B08D26" w14:textId="77777777" w:rsidR="00AA35A0" w:rsidRDefault="00AA35A0" w:rsidP="003E3A13">
      <w:pPr>
        <w:spacing w:after="0" w:line="240" w:lineRule="auto"/>
      </w:pPr>
      <w:r>
        <w:separator/>
      </w:r>
    </w:p>
  </w:endnote>
  <w:endnote w:type="continuationSeparator" w:id="0">
    <w:p w14:paraId="1BD7D22F" w14:textId="77777777" w:rsidR="00AA35A0" w:rsidRDefault="00AA35A0" w:rsidP="003E3A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F85C8F" w14:textId="77777777" w:rsidR="00AA35A0" w:rsidRDefault="00AA35A0" w:rsidP="003E3A13">
      <w:pPr>
        <w:spacing w:after="0" w:line="240" w:lineRule="auto"/>
      </w:pPr>
      <w:r>
        <w:separator/>
      </w:r>
    </w:p>
  </w:footnote>
  <w:footnote w:type="continuationSeparator" w:id="0">
    <w:p w14:paraId="10924017" w14:textId="77777777" w:rsidR="00AA35A0" w:rsidRDefault="00AA35A0" w:rsidP="003E3A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A6C145" w14:textId="63BB72D0" w:rsidR="003E3A13" w:rsidRPr="003E3A13" w:rsidRDefault="003E3A13" w:rsidP="003E3A13">
    <w:pPr>
      <w:ind w:firstLine="426"/>
      <w:jc w:val="center"/>
      <w:rPr>
        <w:rFonts w:ascii="Times New Roman" w:hAnsi="Times New Roman" w:cs="Times New Roman"/>
        <w:sz w:val="24"/>
        <w:szCs w:val="24"/>
        <w:lang w:val="ru-RU"/>
      </w:rPr>
    </w:pPr>
    <w:r w:rsidRPr="00012A06">
      <w:rPr>
        <w:rFonts w:ascii="Times New Roman" w:hAnsi="Times New Roman" w:cs="Times New Roman"/>
        <w:sz w:val="24"/>
        <w:szCs w:val="24"/>
        <w:lang w:val="ru-RU"/>
      </w:rPr>
      <w:t>Проектирование и разработка электронного учебно-методического комплекса (ЭУМК) для проведения одного занятия</w:t>
    </w:r>
    <w:r>
      <w:rPr>
        <w:rFonts w:ascii="Times New Roman" w:hAnsi="Times New Roman" w:cs="Times New Roman"/>
        <w:sz w:val="24"/>
        <w:szCs w:val="24"/>
        <w:lang w:val="ru-RU"/>
      </w:rPr>
      <w:t xml:space="preserve"> – Шумякин И.С.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F68C4"/>
    <w:multiLevelType w:val="hybridMultilevel"/>
    <w:tmpl w:val="FC40B850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" w15:restartNumberingAfterBreak="0">
    <w:nsid w:val="7A184EA0"/>
    <w:multiLevelType w:val="hybridMultilevel"/>
    <w:tmpl w:val="C8282854"/>
    <w:lvl w:ilvl="0" w:tplc="8380414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2414"/>
    <w:rsid w:val="00012A06"/>
    <w:rsid w:val="003E3A13"/>
    <w:rsid w:val="00462414"/>
    <w:rsid w:val="007F0CA9"/>
    <w:rsid w:val="00A00F5D"/>
    <w:rsid w:val="00AA35A0"/>
    <w:rsid w:val="00CE2AF3"/>
    <w:rsid w:val="00E13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FD8CD6"/>
  <w15:chartTrackingRefBased/>
  <w15:docId w15:val="{813BD51E-4E4D-4BD3-AC60-EE6E6E69E3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E3A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E3A13"/>
  </w:style>
  <w:style w:type="paragraph" w:styleId="Footer">
    <w:name w:val="footer"/>
    <w:basedOn w:val="Normal"/>
    <w:link w:val="FooterChar"/>
    <w:uiPriority w:val="99"/>
    <w:unhideWhenUsed/>
    <w:rsid w:val="003E3A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E3A13"/>
  </w:style>
  <w:style w:type="paragraph" w:styleId="ListParagraph">
    <w:name w:val="List Paragraph"/>
    <w:basedOn w:val="Normal"/>
    <w:uiPriority w:val="34"/>
    <w:qFormat/>
    <w:rsid w:val="003E3A1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sv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8</Pages>
  <Words>584</Words>
  <Characters>3329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 Шумякин</dc:creator>
  <cp:keywords/>
  <dc:description/>
  <cp:lastModifiedBy>Илья Шумякин</cp:lastModifiedBy>
  <cp:revision>4</cp:revision>
  <dcterms:created xsi:type="dcterms:W3CDTF">2024-06-13T09:10:00Z</dcterms:created>
  <dcterms:modified xsi:type="dcterms:W3CDTF">2024-06-13T09:32:00Z</dcterms:modified>
</cp:coreProperties>
</file>