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EF23B" w14:textId="25A64D43" w:rsidR="004A268B" w:rsidRPr="003D0F45" w:rsidRDefault="00A644CD" w:rsidP="00A644CD">
      <w:pPr>
        <w:spacing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Список р</w:t>
      </w:r>
      <w:r w:rsidR="003D0F45" w:rsidRPr="003D0F45">
        <w:rPr>
          <w:rFonts w:ascii="Times New Roman" w:hAnsi="Times New Roman" w:cs="Times New Roman"/>
          <w:b/>
          <w:bCs/>
          <w:lang w:val="ru-RU"/>
        </w:rPr>
        <w:t>абочи</w:t>
      </w:r>
      <w:r>
        <w:rPr>
          <w:rFonts w:ascii="Times New Roman" w:hAnsi="Times New Roman" w:cs="Times New Roman"/>
          <w:b/>
          <w:bCs/>
          <w:lang w:val="ru-RU"/>
        </w:rPr>
        <w:t>х</w:t>
      </w:r>
      <w:r w:rsidR="003D0F45" w:rsidRPr="003D0F45">
        <w:rPr>
          <w:rFonts w:ascii="Times New Roman" w:hAnsi="Times New Roman" w:cs="Times New Roman"/>
          <w:b/>
          <w:bCs/>
          <w:lang w:val="ru-RU"/>
        </w:rPr>
        <w:t xml:space="preserve"> материал</w:t>
      </w:r>
      <w:r>
        <w:rPr>
          <w:rFonts w:ascii="Times New Roman" w:hAnsi="Times New Roman" w:cs="Times New Roman"/>
          <w:b/>
          <w:bCs/>
          <w:lang w:val="ru-RU"/>
        </w:rPr>
        <w:t>ов</w:t>
      </w:r>
      <w:r w:rsidR="003D0F45" w:rsidRPr="003D0F45">
        <w:rPr>
          <w:rFonts w:ascii="Times New Roman" w:hAnsi="Times New Roman" w:cs="Times New Roman"/>
          <w:b/>
          <w:bCs/>
          <w:lang w:val="ru-RU"/>
        </w:rPr>
        <w:t xml:space="preserve"> по проведению опытно-экспериментальной работы в рамках выполняемой магистерской диссертации</w:t>
      </w:r>
      <w:r>
        <w:rPr>
          <w:rFonts w:ascii="Times New Roman" w:hAnsi="Times New Roman" w:cs="Times New Roman"/>
          <w:b/>
          <w:bCs/>
          <w:lang w:val="ru-RU"/>
        </w:rPr>
        <w:t>. Введение. Глава 1.</w:t>
      </w:r>
    </w:p>
    <w:p w14:paraId="75D19F6E" w14:textId="78A6F05B" w:rsidR="00A644CD" w:rsidRDefault="00A644CD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14:paraId="7C425327" w14:textId="42EDEBD5" w:rsidR="003D0F45" w:rsidRPr="003D0F45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1.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 xml:space="preserve">Федеральный закон «Об образовании в Российской Федерации» от 29.12.2012 №273-ФЗ — Текст: электронный // Консультант Плюс: [сайт]. — URL: </w:t>
      </w:r>
      <w:hyperlink r:id="rId5" w:history="1">
        <w:r w:rsidR="00A644CD" w:rsidRPr="008348F7">
          <w:rPr>
            <w:rStyle w:val="Hyperlink"/>
            <w:rFonts w:ascii="Times New Roman" w:hAnsi="Times New Roman" w:cs="Times New Roman"/>
            <w:lang w:val="ru-RU"/>
          </w:rPr>
          <w:t>https://www.consultant.ru/document/cons_doc_LAW_140174/</w:t>
        </w:r>
      </w:hyperlink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>(дата обращения: 02.03.2024).</w:t>
      </w:r>
    </w:p>
    <w:p w14:paraId="177CFDCD" w14:textId="6D945AA4" w:rsidR="003D0F45" w:rsidRPr="003D0F45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2.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 xml:space="preserve">Ефремова М.А. Блог преподавателя как дидактическое средство // Инновационное развитие профессионального образования. 2016. №3 (11). URL: </w:t>
      </w:r>
      <w:hyperlink r:id="rId6" w:history="1">
        <w:r w:rsidR="00A644CD" w:rsidRPr="008348F7">
          <w:rPr>
            <w:rStyle w:val="Hyperlink"/>
            <w:rFonts w:ascii="Times New Roman" w:hAnsi="Times New Roman" w:cs="Times New Roman"/>
            <w:lang w:val="ru-RU"/>
          </w:rPr>
          <w:t>https://cyberleninka.ru/article/n/blog-prepodavatelya-kak-didakticheskoe-sredstvo</w:t>
        </w:r>
      </w:hyperlink>
      <w:r w:rsidRPr="003D0F45">
        <w:rPr>
          <w:rFonts w:ascii="Times New Roman" w:hAnsi="Times New Roman" w:cs="Times New Roman"/>
          <w:lang w:val="ru-RU"/>
        </w:rPr>
        <w:t xml:space="preserve"> (дата обращения: 03.02.2024).</w:t>
      </w:r>
    </w:p>
    <w:p w14:paraId="3121540D" w14:textId="5B2D4FBB" w:rsidR="003D0F45" w:rsidRPr="003D0F45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3.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D0F45">
        <w:rPr>
          <w:rFonts w:ascii="Times New Roman" w:hAnsi="Times New Roman" w:cs="Times New Roman"/>
          <w:lang w:val="ru-RU"/>
        </w:rPr>
        <w:t>Чувелева</w:t>
      </w:r>
      <w:proofErr w:type="spellEnd"/>
      <w:r w:rsidRPr="003D0F45">
        <w:rPr>
          <w:rFonts w:ascii="Times New Roman" w:hAnsi="Times New Roman" w:cs="Times New Roman"/>
          <w:lang w:val="ru-RU"/>
        </w:rPr>
        <w:t xml:space="preserve"> Н.Н. Дидактические средства обучения // Образовательный портал «Справочник». — Дата последнего обновления статьи: 25.01.2023. — URL: </w:t>
      </w:r>
      <w:hyperlink r:id="rId7" w:history="1">
        <w:r w:rsidR="00A644CD" w:rsidRPr="008348F7">
          <w:rPr>
            <w:rStyle w:val="Hyperlink"/>
            <w:rFonts w:ascii="Times New Roman" w:hAnsi="Times New Roman" w:cs="Times New Roman"/>
            <w:lang w:val="ru-RU"/>
          </w:rPr>
          <w:t>https://spravochnick.ru/pedagogika/sredstva_obucheniya_i_ih_klassifikaciya/didakticheskie_sredstva_obucheniya/</w:t>
        </w:r>
      </w:hyperlink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>(дата обращения: 15.01.2024).</w:t>
      </w:r>
    </w:p>
    <w:p w14:paraId="66A24180" w14:textId="582D0299" w:rsidR="003D0F45" w:rsidRPr="003D0F45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4.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>Салмин, О. Н. Дидактические средства обучения: функции, типология, особенности использования / О. Н. Салмин, Е. И. Карпухина, Д. И. Карпухина. — Текст: непосредственный // Междисциплинарный подход в образовании – Поволжский педагогический поиск. — 2021. — № 4. — С. 95-102.</w:t>
      </w:r>
    </w:p>
    <w:p w14:paraId="79B7AFFA" w14:textId="26AD16EA" w:rsidR="003D0F45" w:rsidRPr="003D0F45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5.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D0F45">
        <w:rPr>
          <w:rFonts w:ascii="Times New Roman" w:hAnsi="Times New Roman" w:cs="Times New Roman"/>
          <w:lang w:val="ru-RU"/>
        </w:rPr>
        <w:t>Хузина</w:t>
      </w:r>
      <w:proofErr w:type="spellEnd"/>
      <w:r w:rsidRPr="003D0F45">
        <w:rPr>
          <w:rFonts w:ascii="Times New Roman" w:hAnsi="Times New Roman" w:cs="Times New Roman"/>
          <w:lang w:val="ru-RU"/>
        </w:rPr>
        <w:t xml:space="preserve"> А.Х. Гипертекст как дидактическое средство // Шаг в науку. 2019. №3. URL: </w:t>
      </w:r>
      <w:hyperlink r:id="rId8" w:history="1">
        <w:r w:rsidR="00A644CD" w:rsidRPr="008348F7">
          <w:rPr>
            <w:rStyle w:val="Hyperlink"/>
            <w:rFonts w:ascii="Times New Roman" w:hAnsi="Times New Roman" w:cs="Times New Roman"/>
            <w:lang w:val="ru-RU"/>
          </w:rPr>
          <w:t>https://cyberleninka.ru/article/n/gipertekst-kak-didakticheskoe-sredstvo</w:t>
        </w:r>
      </w:hyperlink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>(дата обращения: 03.02.2024).</w:t>
      </w:r>
    </w:p>
    <w:p w14:paraId="2A56EF7B" w14:textId="579AD895" w:rsidR="00993B39" w:rsidRDefault="003D0F45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3D0F45">
        <w:rPr>
          <w:rFonts w:ascii="Times New Roman" w:hAnsi="Times New Roman" w:cs="Times New Roman"/>
          <w:lang w:val="ru-RU"/>
        </w:rPr>
        <w:t>6.</w:t>
      </w:r>
      <w:r w:rsidR="00A644CD">
        <w:rPr>
          <w:rFonts w:ascii="Times New Roman" w:hAnsi="Times New Roman" w:cs="Times New Roman"/>
          <w:lang w:val="ru-RU"/>
        </w:rPr>
        <w:t xml:space="preserve"> </w:t>
      </w:r>
      <w:r w:rsidRPr="003D0F45">
        <w:rPr>
          <w:rFonts w:ascii="Times New Roman" w:hAnsi="Times New Roman" w:cs="Times New Roman"/>
          <w:lang w:val="ru-RU"/>
        </w:rPr>
        <w:t>Толковый словарь русского языка с включением сведений о происхождении слов / РАН. Институт русского языка им. В.В. Виноградова. Отв. Ред. Шведова. – М., 2011: Издательский центр «</w:t>
      </w:r>
      <w:proofErr w:type="spellStart"/>
      <w:r w:rsidRPr="003D0F45">
        <w:rPr>
          <w:rFonts w:ascii="Times New Roman" w:hAnsi="Times New Roman" w:cs="Times New Roman"/>
          <w:lang w:val="ru-RU"/>
        </w:rPr>
        <w:t>Азбуковик</w:t>
      </w:r>
      <w:proofErr w:type="spellEnd"/>
      <w:r w:rsidRPr="003D0F45">
        <w:rPr>
          <w:rFonts w:ascii="Times New Roman" w:hAnsi="Times New Roman" w:cs="Times New Roman"/>
          <w:lang w:val="ru-RU"/>
        </w:rPr>
        <w:t>». – 1175 с.</w:t>
      </w:r>
    </w:p>
    <w:p w14:paraId="6A73BFD1" w14:textId="7592A025" w:rsidR="00993B39" w:rsidRDefault="00993B39" w:rsidP="00A644CD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14:paraId="1516A8E0" w14:textId="36AB6AC2" w:rsidR="00993B39" w:rsidRDefault="00993B39" w:rsidP="00487E0E">
      <w:pPr>
        <w:spacing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487E0E">
        <w:rPr>
          <w:rFonts w:ascii="Times New Roman" w:hAnsi="Times New Roman" w:cs="Times New Roman"/>
          <w:b/>
          <w:bCs/>
          <w:lang w:val="ru-RU"/>
        </w:rPr>
        <w:t>Краткий план дальнейшей работы</w:t>
      </w:r>
    </w:p>
    <w:p w14:paraId="692B5BF5" w14:textId="77777777" w:rsidR="00487E0E" w:rsidRPr="00487E0E" w:rsidRDefault="00487E0E" w:rsidP="00487E0E">
      <w:pPr>
        <w:spacing w:line="276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6A134F93" w14:textId="6BC74C67" w:rsid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Формулировка проблемы и целей опытно-экспериментальной работы</w:t>
      </w:r>
      <w:r w:rsidRPr="00993B39">
        <w:rPr>
          <w:rFonts w:ascii="Times New Roman" w:hAnsi="Times New Roman" w:cs="Times New Roman"/>
          <w:lang w:val="ru-RU"/>
        </w:rPr>
        <w:t>.</w:t>
      </w:r>
    </w:p>
    <w:p w14:paraId="539E172F" w14:textId="459539C5" w:rsid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Исследование научной литературы и интернет-источников.</w:t>
      </w:r>
    </w:p>
    <w:p w14:paraId="40EF9DF1" w14:textId="07E45D3E" w:rsid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Разработка методики работы. Работа над алгоритмом дальнейшей работы.</w:t>
      </w:r>
    </w:p>
    <w:p w14:paraId="5ED9D2B0" w14:textId="536674C0" w:rsid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Проведение научно-исследовательского эксперимента.</w:t>
      </w:r>
    </w:p>
    <w:p w14:paraId="1C99C95C" w14:textId="7701F5D5" w:rsid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Аналитика полученных результатов.</w:t>
      </w:r>
    </w:p>
    <w:p w14:paraId="2140EC0F" w14:textId="79C83F58" w:rsidR="00993B39" w:rsidRPr="00993B39" w:rsidRDefault="00993B39" w:rsidP="00993B3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Формулировка выводов на основе результатов в п.5.</w:t>
      </w:r>
    </w:p>
    <w:sectPr w:rsidR="00993B39" w:rsidRPr="0099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3006"/>
    <w:multiLevelType w:val="hybridMultilevel"/>
    <w:tmpl w:val="2FFAF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4EA"/>
    <w:rsid w:val="001F34EA"/>
    <w:rsid w:val="003D0F45"/>
    <w:rsid w:val="00487E0E"/>
    <w:rsid w:val="004A268B"/>
    <w:rsid w:val="00993B39"/>
    <w:rsid w:val="00A6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377A2"/>
  <w15:chartTrackingRefBased/>
  <w15:docId w15:val="{22B83349-99A7-4146-8AFA-0740B0C0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4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4C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3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gipertekst-kak-didakticheskoe-sredstv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ravochnick.ru/pedagogika/sredstva_obucheniya_i_ih_klassifikaciya/didakticheskie_sredstva_obuch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blog-prepodavatelya-kak-didakticheskoe-sredstvo" TargetMode="External"/><Relationship Id="rId5" Type="http://schemas.openxmlformats.org/officeDocument/2006/relationships/hyperlink" Target="https://www.consultant.ru/document/cons_doc_LAW_140174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5</cp:revision>
  <dcterms:created xsi:type="dcterms:W3CDTF">2024-05-12T15:57:00Z</dcterms:created>
  <dcterms:modified xsi:type="dcterms:W3CDTF">2024-05-12T16:04:00Z</dcterms:modified>
</cp:coreProperties>
</file>