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Lazursky" w:hAnsi="Lazursky"/>
        </w:rPr>
      </w:pPr>
      <w:r>
        <w:rPr>
          <w:rFonts w:ascii="Lazursky" w:hAnsi="Lazursky"/>
          <w:lang w:val="ru-RU"/>
        </w:rPr>
        <w:t xml:space="preserve">МИНИСТЕРСТВО НАУКИ И ВЫСШЕГО ОБРАЗОВАНИЯ </w:t>
      </w:r>
    </w:p>
    <w:p>
      <w:pPr>
        <w:pStyle w:val="Normal"/>
        <w:spacing w:lineRule="auto" w:line="240" w:before="0" w:after="0"/>
        <w:jc w:val="center"/>
        <w:rPr>
          <w:rFonts w:ascii="Lazursky" w:hAnsi="Lazursky"/>
        </w:rPr>
      </w:pPr>
      <w:r>
        <w:rPr>
          <w:rFonts w:ascii="Lazursky" w:hAnsi="Lazursky"/>
          <w:lang w:val="ru-RU"/>
        </w:rPr>
        <w:t>РОССИЙСКОЙ ФЕДЕРАЦИИ</w:t>
      </w:r>
    </w:p>
    <w:p>
      <w:pPr>
        <w:pStyle w:val="Normal"/>
        <w:spacing w:lineRule="auto" w:line="240" w:before="0" w:after="0"/>
        <w:jc w:val="center"/>
        <w:rPr>
          <w:rFonts w:ascii="Lazursky" w:hAnsi="Lazursky"/>
        </w:rPr>
      </w:pPr>
      <w:r>
        <w:rPr>
          <w:rFonts w:ascii="Lazursky" w:hAnsi="Lazursky"/>
        </w:rPr>
      </w:r>
    </w:p>
    <w:p>
      <w:pPr>
        <w:pStyle w:val="Normal"/>
        <w:spacing w:lineRule="auto" w:line="240" w:before="0" w:after="0"/>
        <w:jc w:val="center"/>
        <w:rPr>
          <w:rFonts w:ascii="Lazursky" w:hAnsi="Lazursky"/>
        </w:rPr>
      </w:pPr>
      <w:r>
        <w:rPr>
          <w:rFonts w:ascii="Lazursky" w:hAnsi="Lazursky"/>
          <w:lang w:val="ru-RU"/>
        </w:rPr>
        <w:t>ФЕДЕРАЛЬНОЕ ГОСУДАРСТВЕННОЕ БЮДЖЕТНОЕ ОБРАЗОВАТЕЛЬНОЕ</w:t>
      </w:r>
    </w:p>
    <w:p>
      <w:pPr>
        <w:pStyle w:val="Normal"/>
        <w:spacing w:lineRule="auto" w:line="240" w:before="0" w:after="0"/>
        <w:jc w:val="center"/>
        <w:rPr>
          <w:rFonts w:ascii="Lazursky" w:hAnsi="Lazursky"/>
        </w:rPr>
      </w:pPr>
      <w:r>
        <w:rPr>
          <w:rFonts w:ascii="Lazursky" w:hAnsi="Lazursky"/>
          <w:lang w:val="ru-RU"/>
        </w:rPr>
        <w:t>УЧРЕЖДЕНИЕ 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Lazursky" w:hAnsi="Lazursky"/>
        </w:rPr>
      </w:pPr>
      <w:r>
        <w:rPr>
          <w:rFonts w:ascii="Lazursky" w:hAnsi="Lazursky"/>
          <w:lang w:val="ru-RU"/>
        </w:rPr>
        <w:t xml:space="preserve">«РОССИЙСКИЙ ГОСУДАРСТВЕННЫЙ </w:t>
      </w:r>
    </w:p>
    <w:p>
      <w:pPr>
        <w:pStyle w:val="Normal"/>
        <w:spacing w:lineRule="auto" w:line="240" w:before="0" w:after="0"/>
        <w:jc w:val="center"/>
        <w:rPr>
          <w:rFonts w:ascii="Lazursky" w:hAnsi="Lazursky"/>
          <w:sz w:val="20"/>
          <w:szCs w:val="20"/>
        </w:rPr>
      </w:pPr>
      <w:r>
        <w:rPr>
          <w:rFonts w:ascii="Lazursky" w:hAnsi="Lazursky"/>
          <w:lang w:val="ru-RU"/>
        </w:rPr>
        <w:t>ПЕДАГОГИЧЕСКИЙ УНИВЕРСИТЕТ им.</w:t>
      </w:r>
      <w:r>
        <w:rPr>
          <w:rFonts w:cs="Calibri" w:ascii="Lazursky" w:hAnsi="Lazursky"/>
          <w:lang w:val="ru-RU"/>
        </w:rPr>
        <w:t xml:space="preserve"> </w:t>
      </w:r>
      <w:r>
        <w:rPr>
          <w:rFonts w:cs="Lazursky" w:ascii="Lazursky" w:hAnsi="Lazursky"/>
          <w:lang w:val="ru-RU"/>
        </w:rPr>
        <w:t>А</w:t>
      </w:r>
      <w:r>
        <w:rPr>
          <w:rFonts w:ascii="Lazursky" w:hAnsi="Lazursky"/>
          <w:lang w:val="ru-RU"/>
        </w:rPr>
        <w:t>.</w:t>
      </w:r>
      <w:r>
        <w:rPr>
          <w:rFonts w:cs="Calibri" w:ascii="Lazursky" w:hAnsi="Lazursky"/>
          <w:lang w:val="ru-RU"/>
        </w:rPr>
        <w:t xml:space="preserve"> </w:t>
      </w:r>
      <w:r>
        <w:rPr>
          <w:rFonts w:cs="Lazursky" w:ascii="Lazursky" w:hAnsi="Lazursky"/>
          <w:lang w:val="ru-RU"/>
        </w:rPr>
        <w:t>И</w:t>
      </w:r>
      <w:r>
        <w:rPr>
          <w:rFonts w:ascii="Lazursky" w:hAnsi="Lazursky"/>
          <w:lang w:val="ru-RU"/>
        </w:rPr>
        <w:t>.</w:t>
      </w:r>
      <w:r>
        <w:rPr>
          <w:rFonts w:cs="Calibri" w:ascii="Lazursky" w:hAnsi="Lazursky"/>
          <w:lang w:val="ru-RU"/>
        </w:rPr>
        <w:t xml:space="preserve"> </w:t>
      </w:r>
      <w:r>
        <w:rPr>
          <w:rFonts w:cs="Lazursky" w:ascii="Lazursky" w:hAnsi="Lazursky"/>
          <w:lang w:val="ru-RU"/>
        </w:rPr>
        <w:t>ГЕР</w:t>
      </w:r>
      <w:r>
        <w:rPr>
          <w:rFonts w:ascii="Lazursky" w:hAnsi="Lazursky"/>
          <w:lang w:val="ru-RU"/>
        </w:rPr>
        <w:t>ЦЕНА»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drawing>
          <wp:anchor behindDoc="0" distT="0" distB="0" distL="114300" distR="114300" simplePos="0" locked="0" layoutInCell="0" allowOverlap="1" relativeHeight="3">
            <wp:simplePos x="0" y="0"/>
            <wp:positionH relativeFrom="margin">
              <wp:align>center</wp:align>
            </wp:positionH>
            <wp:positionV relativeFrom="paragraph">
              <wp:posOffset>172085</wp:posOffset>
            </wp:positionV>
            <wp:extent cx="1543050" cy="1609090"/>
            <wp:effectExtent l="0" t="0" r="0" b="0"/>
            <wp:wrapTopAndBottom/>
            <wp:docPr id="1" name="Рисунок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sz w:val="18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Основная профессиональная образовательная программа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Направление подготовки 09.03.01 Информатика и вычислительная техника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Направленность (профиль) «Технологии разработки программного обеспечения»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форма обучения – очная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lang w:val="ru-RU"/>
        </w:rPr>
        <w:t>Раздаточный материал к выпускной квалификационной работе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360" w:before="0" w:after="794"/>
        <w:ind w:left="0" w:right="0" w:hanging="0"/>
        <w:jc w:val="center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Разработка электронного образовательного ресурса «Использование GitHub как системы для непрерывной интеграции и развёртывания современного веб-проекта»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Обучающегося 4 курса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Косыгина Кирилла Сергеевича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Научный руководитель: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Кандидат физ.-мат. наук, доцент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ru-RU"/>
        </w:rPr>
        <w:t>Жуков Николай Николаевич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Санкт-Петербург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2022</w:t>
      </w:r>
    </w:p>
    <w:tbl>
      <w:tblPr>
        <w:tblStyle w:val="a3"/>
        <w:tblW w:w="9622" w:type="dxa"/>
        <w:jc w:val="left"/>
        <w:tblInd w:w="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4a0" w:noHBand="0" w:noVBand="1" w:firstColumn="1" w:lastRow="0" w:lastColumn="0" w:firstRow="1"/>
      </w:tblPr>
      <w:tblGrid>
        <w:gridCol w:w="2265"/>
        <w:gridCol w:w="7356"/>
      </w:tblGrid>
      <w:tr>
        <w:trPr/>
        <w:tc>
          <w:tcPr>
            <w:tcW w:w="96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114" w:after="114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Таблица 1. Цель и задачи исследования</w:t>
            </w:r>
          </w:p>
        </w:tc>
      </w:tr>
      <w:tr>
        <w:trPr/>
        <w:tc>
          <w:tcPr>
            <w:tcW w:w="2265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114" w:after="114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Актуальность</w:t>
            </w:r>
          </w:p>
        </w:tc>
        <w:tc>
          <w:tcPr>
            <w:tcW w:w="7356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114" w:after="114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Перспектива внедрения электронного образовательного ресурса (ЭОР) в педагогический процесс ввиду значимости методологии CI/CD в деятельности ИТ-специалистов.</w:t>
            </w:r>
          </w:p>
        </w:tc>
      </w:tr>
      <w:tr>
        <w:trPr/>
        <w:tc>
          <w:tcPr>
            <w:tcW w:w="22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114" w:after="114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Цель работы</w:t>
            </w:r>
          </w:p>
        </w:tc>
        <w:tc>
          <w:tcPr>
            <w:tcW w:w="735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114" w:after="114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Разработать ЭОР «Использование GitHub как системы для непрерывной интеграции и развёртывания современного веб-проекта».</w:t>
            </w:r>
          </w:p>
        </w:tc>
      </w:tr>
      <w:tr>
        <w:trPr/>
        <w:tc>
          <w:tcPr>
            <w:tcW w:w="22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114" w:after="114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Задачи</w:t>
            </w:r>
          </w:p>
        </w:tc>
        <w:tc>
          <w:tcPr>
            <w:tcW w:w="7356" w:type="dxa"/>
            <w:tcBorders/>
            <w:tcMar>
              <w:top w:w="0" w:type="dxa"/>
              <w:bottom w:w="0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360" w:before="114" w:after="114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Изучить сущность ЭОР и особенности их разработки.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360" w:before="114" w:after="114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Провести анализ инструментов, предназначенных для разработки ЭОР.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360" w:before="114" w:after="114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Адаптировать требования к разрабатываемому ЭОР с учётом особенностей изучения методологии CI/CD.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360" w:before="114" w:after="114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Спроектировать ЭОР «Использование GitHub как системы для непрерывной интеграции и развёртывания современного веб-проекта».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bidi w:val="0"/>
              <w:spacing w:lineRule="auto" w:line="360" w:before="114" w:after="114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8"/>
                <w:szCs w:val="28"/>
                <w:lang w:val="ru-RU" w:eastAsia="en-US" w:bidi="ar-SA"/>
              </w:rPr>
              <w:t>Создать ЭОР в соответствии с разработанным планом.</w:t>
            </w:r>
          </w:p>
        </w:tc>
      </w:tr>
    </w:tbl>
    <w:p>
      <w:pPr>
        <w:pStyle w:val="Caption"/>
        <w:spacing w:lineRule="auto" w:line="360"/>
        <w:ind w:hanging="0"/>
        <w:jc w:val="both"/>
        <w:rPr>
          <w:rFonts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  <w:lang w:val="ru-RU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6"/>
        <w:gridCol w:w="3466"/>
        <w:gridCol w:w="5606"/>
      </w:tblGrid>
      <w:tr>
        <w:trPr/>
        <w:tc>
          <w:tcPr>
            <w:tcW w:w="9638" w:type="dxa"/>
            <w:gridSpan w:val="3"/>
            <w:tcBorders/>
          </w:tcPr>
          <w:p>
            <w:pPr>
              <w:pStyle w:val="Contenudetableau"/>
              <w:pageBreakBefore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2 — Разделы ЭОР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№ </w:t>
            </w: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п/п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Название раздела</w:t>
            </w:r>
          </w:p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Тематика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Непрерывная интеграция, доставка и развёртывание, DevOps, Agile.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Непрерывная интеграция (Continuous Integration)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Непрерывная интеграция: понятие и основные классы CI-утилит.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detableau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Непрерывная доставка и развёртывание (Continuous Delivery/Deployment)</w:t>
            </w:r>
          </w:p>
        </w:tc>
        <w:tc>
          <w:tcPr>
            <w:tcW w:w="5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Непрерывная доставка и развёртывание: понятие и основные классы CD-утилит.</w:t>
            </w:r>
          </w:p>
        </w:tc>
      </w:tr>
    </w:tbl>
    <w:p>
      <w:pPr>
        <w:pStyle w:val="Normal"/>
        <w:spacing w:lineRule="auto" w:line="360"/>
        <w:ind w:hanging="0"/>
        <w:jc w:val="both"/>
        <w:rPr>
          <w:rFonts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  <w:lang w:val="ru-RU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6"/>
        <w:gridCol w:w="2434"/>
        <w:gridCol w:w="6638"/>
      </w:tblGrid>
      <w:tr>
        <w:trPr/>
        <w:tc>
          <w:tcPr>
            <w:tcW w:w="9638" w:type="dxa"/>
            <w:gridSpan w:val="3"/>
            <w:tcBorders/>
          </w:tcPr>
          <w:p>
            <w:pPr>
              <w:pStyle w:val="Normal"/>
              <w:pageBreakBefore/>
              <w:widowControl w:val="false"/>
              <w:suppressAutoHyphens w:val="true"/>
              <w:spacing w:before="240" w:after="24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Таблица 3 – Главы второго раздела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№ </w:t>
            </w: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п/п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Название главы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Рассматриваемые инструменты и понятия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SSH: Защищённое соединение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SSH, ssh-keygen, асинхронное шифрование, ssh-agent, конфигурирование SSH-ключей в GitHub и GitLab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Размещение проекта в GitHub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Проект «Symfony Demo Application», форк репозитория, основы работы с Git, настройки GitHub Actions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Директория .github: первый пайплайн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Механизм событий и подписчиков, пайплайн (workflow), задача (job), action-приложение, отчёт по пайплайну, отлавливание ошибок в пайплайнах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Кеш GitHub: ускорение пайплайнов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Менеджер зависимостей (на примере Composer), .lock-файлы, ограничения GitHub Actions, кеширование (приложение actions/cache), язык выражений, контексты, функции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PHPUnit: автоматизированное тестирование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TDD и Test First Design, PHPUnit, автоматизированные тесты, семантическое версионирование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Линтеры: как не забыть про точку с запятой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Линтер, DI-контейнер, параллелизация, создание action-приложений, теги Git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PHP CS Fixer: стандарты написания кода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Стандарты написания кода, стандартные рекомендации (на примере PSR), параметризация action-приложений, PHP CS Fixer</w:t>
            </w:r>
          </w:p>
        </w:tc>
      </w:tr>
    </w:tbl>
    <w:p>
      <w:pPr>
        <w:pStyle w:val="Normal"/>
        <w:spacing w:lineRule="auto" w:line="360"/>
        <w:ind w:hanging="0"/>
        <w:jc w:val="both"/>
        <w:rPr>
          <w:rFonts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  <w:lang w:val="ru-RU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6"/>
        <w:gridCol w:w="2434"/>
        <w:gridCol w:w="6638"/>
      </w:tblGrid>
      <w:tr>
        <w:trPr/>
        <w:tc>
          <w:tcPr>
            <w:tcW w:w="9638" w:type="dxa"/>
            <w:gridSpan w:val="3"/>
            <w:tcBorders/>
          </w:tcPr>
          <w:p>
            <w:pPr>
              <w:pStyle w:val="Contenudetableau"/>
              <w:pageBreakBefore/>
              <w:widowControl w:val="fals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Продолжение таблицы 3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PHPStan: типобезопасность без компиляции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Статический анализатор кода (на примере PHPStan)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Symfony CLI: поиск уязвимостей в зависимостях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Автоматизированная проверка рабочего окружения, проверка зависимостей проекта на уязвимости, периодические события GitHub Actions</w:t>
            </w:r>
          </w:p>
        </w:tc>
      </w:tr>
    </w:tbl>
    <w:p>
      <w:pPr>
        <w:pStyle w:val="Normal"/>
        <w:spacing w:lineRule="auto" w:line="360"/>
        <w:ind w:hanging="0"/>
        <w:jc w:val="both"/>
        <w:rPr>
          <w:rFonts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  <w:lang w:val="ru-RU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6"/>
        <w:gridCol w:w="2434"/>
        <w:gridCol w:w="6638"/>
      </w:tblGrid>
      <w:tr>
        <w:trPr/>
        <w:tc>
          <w:tcPr>
            <w:tcW w:w="9638" w:type="dxa"/>
            <w:gridSpan w:val="3"/>
            <w:tcBorders/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Таблица 4 – Главы третьего раздела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№ </w:t>
            </w: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п/п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Название главы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Рассматриваемые инструменты и понятия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Подготовка сервера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Хостинг, ACL, Nginx, CGI (на примере PHP-FPM)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Rsync: ручная доставка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Rsync, GitHub Secrets, sshpass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Deployer: автоматическая доставка и развёртывание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.env-файлы, Deployer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Теги и релизы: порядок в пайплайне</w:t>
            </w:r>
          </w:p>
        </w:tc>
        <w:tc>
          <w:tcPr>
            <w:tcW w:w="6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hanging="0"/>
              <w:rPr>
                <w:rFonts w:ascii="Times New Roman" w:hAnsi="Times New Roman"/>
              </w:rPr>
            </w:pP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en-US" w:eastAsia="ru-RU" w:bidi="ar-SA"/>
              </w:rPr>
              <w:t xml:space="preserve">GitHub flow, Personal Access Token, </w:t>
            </w: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релизы</w:t>
            </w:r>
            <w:r>
              <w:rPr>
                <w:rFonts w:eastAsia="Arial" w:ascii="Times New Roman" w:hAnsi="Times New Roman"/>
                <w:kern w:val="0"/>
                <w:sz w:val="28"/>
                <w:szCs w:val="28"/>
                <w:lang w:val="en-US" w:eastAsia="ru-RU" w:bidi="ar-SA"/>
              </w:rPr>
              <w:t xml:space="preserve"> GitHub</w:t>
            </w:r>
          </w:p>
        </w:tc>
      </w:tr>
    </w:tbl>
    <w:p>
      <w:pPr>
        <w:pStyle w:val="Normal"/>
        <w:ind w:hanging="0"/>
        <w:rPr/>
      </w:pPr>
      <w:r>
        <w:rPr/>
      </w:r>
      <w:r>
        <w:br w:type="page"/>
      </w:r>
    </w:p>
    <w:p>
      <w:pPr>
        <w:pStyle w:val="Normal"/>
        <w:spacing w:lineRule="auto" w:line="360" w:before="0" w:after="0"/>
        <w:ind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GitHub-репозиторий с разработанным ЭОР</w:t>
      </w:r>
    </w:p>
    <w:p>
      <w:pPr>
        <w:pStyle w:val="Normal"/>
        <w:spacing w:lineRule="auto" w:line="360" w:before="0" w:after="0"/>
        <w:ind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https://github.com/cyrillelamal/gha</w:t>
      </w:r>
    </w:p>
    <w:p>
      <w:pPr>
        <w:pStyle w:val="Normal"/>
        <w:spacing w:lineRule="auto" w:line="360" w:before="0" w:after="0"/>
        <w:ind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2033905" cy="2033905"/>
            <wp:effectExtent l="0" t="0" r="0" b="0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05" cy="203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 w:before="0" w:after="0"/>
        <w:ind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default" r:id="rId4"/>
      <w:type w:val="nextPage"/>
      <w:pgSz w:w="11906" w:h="16838"/>
      <w:pgMar w:left="1134" w:right="1134" w:gutter="0" w:header="709" w:top="1134" w:footer="0" w:bottom="1134"/>
      <w:pgNumType w:fmt="decimal"/>
      <w:formProt w:val="false"/>
      <w:titlePg/>
      <w:textDirection w:val="lrTb"/>
      <w:docGrid w:type="default" w:linePitch="326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Lazursky">
    <w:charset w:val="01"/>
    <w:family w:val="swiss"/>
    <w:pitch w:val="default"/>
  </w:font>
  <w:font w:name="Times New Roman">
    <w:charset w:val="01"/>
    <w:family w:val="swiss"/>
    <w:pitch w:val="default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61769310"/>
    </w:sdtPr>
    <w:sdtContent>
      <w:p>
        <w:pPr>
          <w:pStyle w:val="Entte"/>
          <w:jc w:val="center"/>
          <w:rPr>
            <w:lang w:val="ru-RU"/>
          </w:rPr>
        </w:pPr>
        <w:r>
          <w:rPr>
            <w:lang w:val="ru-RU"/>
          </w:rPr>
          <w:fldChar w:fldCharType="begin"/>
        </w:r>
        <w:r>
          <w:rPr>
            <w:lang w:val="ru-RU"/>
          </w:rPr>
          <w:instrText xml:space="preserve"> PAGE </w:instrText>
        </w:r>
        <w:r>
          <w:rPr>
            <w:lang w:val="ru-RU"/>
          </w:rPr>
          <w:fldChar w:fldCharType="separate"/>
        </w:r>
        <w:r>
          <w:rPr>
            <w:lang w:val="ru-RU"/>
          </w:rPr>
          <w:t>7</w:t>
        </w:r>
        <w:r>
          <w:rPr>
            <w:lang w:val="ru-RU"/>
          </w:rPr>
          <w:fldChar w:fldCharType="end"/>
        </w:r>
      </w:p>
    </w:sdtContent>
  </w:sdt>
  <w:p>
    <w:pPr>
      <w:pStyle w:val="Entte"/>
      <w:rPr>
        <w:lang w:val="ru-RU"/>
      </w:rPr>
    </w:pPr>
    <w:r>
      <w:rPr>
        <w:lang w:val="ru-RU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322fc"/>
    <w:pPr>
      <w:widowControl/>
      <w:suppressAutoHyphens w:val="true"/>
      <w:bidi w:val="0"/>
      <w:spacing w:lineRule="auto" w:line="360" w:before="0" w:after="160"/>
      <w:ind w:firstLine="709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bd0969"/>
    <w:rPr/>
  </w:style>
  <w:style w:type="character" w:styleId="Style15" w:customStyle="1">
    <w:name w:val="Нижний колонтитул Знак"/>
    <w:basedOn w:val="DefaultParagraphFont"/>
    <w:uiPriority w:val="99"/>
    <w:qFormat/>
    <w:rsid w:val="00bd0969"/>
    <w:rPr/>
  </w:style>
  <w:style w:type="character" w:styleId="LienInternet">
    <w:name w:val="Lien Internet"/>
    <w:basedOn w:val="DefaultParagraphFont"/>
    <w:uiPriority w:val="99"/>
    <w:unhideWhenUsed/>
    <w:rsid w:val="00a147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14764"/>
    <w:rPr>
      <w:color w:val="605E5C"/>
      <w:shd w:fill="E1DFDD" w:val="clear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ource Han Sans CN" w:cs="Droid Sans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ascii="Arial" w:hAnsi="Arial" w:cs="Droid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Arial" w:hAnsi="Arial"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Droid Sans Devanagari"/>
      <w:lang w:eastAsia="zxx" w:bidi="zxx"/>
    </w:rPr>
  </w:style>
  <w:style w:type="paragraph" w:styleId="ListParagraph">
    <w:name w:val="List Paragraph"/>
    <w:basedOn w:val="Normal"/>
    <w:uiPriority w:val="34"/>
    <w:qFormat/>
    <w:rsid w:val="005737ea"/>
    <w:pPr>
      <w:spacing w:before="0" w:after="160"/>
      <w:ind w:left="720" w:firstLine="709"/>
      <w:contextualSpacing/>
    </w:pPr>
    <w:rPr/>
  </w:style>
  <w:style w:type="paragraph" w:styleId="Caption">
    <w:name w:val="caption"/>
    <w:basedOn w:val="Normal"/>
    <w:next w:val="Normal"/>
    <w:uiPriority w:val="35"/>
    <w:unhideWhenUsed/>
    <w:qFormat/>
    <w:rsid w:val="00bd0969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Style14"/>
    <w:uiPriority w:val="99"/>
    <w:unhideWhenUsed/>
    <w:rsid w:val="00bd096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Style15"/>
    <w:uiPriority w:val="99"/>
    <w:unhideWhenUsed/>
    <w:rsid w:val="00bd096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0043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Application>LibreOffice/7.3.2.2$Linux_X86_64 LibreOffice_project/30$Build-2</Application>
  <AppVersion>15.0000</AppVersion>
  <Pages>7</Pages>
  <Words>446</Words>
  <Characters>3365</Characters>
  <CharactersWithSpaces>3719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2021-05-23T13:33:00Z</dcterms:created>
  <dc:creator>Ульяна Пляскина</dc:creator>
  <dc:description/>
  <dc:language>fr-FR</dc:language>
  <cp:lastModifiedBy>Cyrille Kossyguine</cp:lastModifiedBy>
  <dcterms:modified xsi:type="dcterms:W3CDTF">2022-05-15T15:48:53Z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