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2" w14:textId="77777777" w:rsidR="00990EC9" w:rsidRPr="003A78CD" w:rsidRDefault="003A78CD" w:rsidP="003A78CD">
      <w:pPr>
        <w:pStyle w:val="2"/>
        <w:rPr>
          <w:lang w:val="ru-RU"/>
        </w:rPr>
      </w:pPr>
      <w:r w:rsidRPr="003A78CD">
        <w:rPr>
          <w:lang w:val="ru-RU"/>
        </w:rPr>
        <w:t>Инструкция по</w:t>
      </w:r>
      <w:bookmarkStart w:id="0" w:name="_GoBack"/>
      <w:bookmarkEnd w:id="0"/>
      <w:r w:rsidRPr="003A78CD">
        <w:rPr>
          <w:lang w:val="ru-RU"/>
        </w:rPr>
        <w:t xml:space="preserve"> охране труда для инженера-программиста, </w:t>
      </w:r>
      <w:proofErr w:type="spellStart"/>
      <w:r w:rsidRPr="003A78CD">
        <w:rPr>
          <w:lang w:val="ru-RU"/>
        </w:rPr>
        <w:t>пользователеи</w:t>
      </w:r>
      <w:proofErr w:type="spellEnd"/>
      <w:r w:rsidRPr="003A78CD">
        <w:rPr>
          <w:lang w:val="ru-RU"/>
        </w:rPr>
        <w:t xml:space="preserve">̆ и операторов персональных электронно-вычислительных машин (ПЭВМ) и </w:t>
      </w:r>
      <w:proofErr w:type="spellStart"/>
      <w:r w:rsidRPr="003A78CD">
        <w:rPr>
          <w:lang w:val="ru-RU"/>
        </w:rPr>
        <w:t>видеодисплейных</w:t>
      </w:r>
      <w:proofErr w:type="spellEnd"/>
      <w:r w:rsidRPr="003A78CD">
        <w:rPr>
          <w:lang w:val="ru-RU"/>
        </w:rPr>
        <w:t xml:space="preserve"> терминалов (ВДТ)</w:t>
      </w:r>
    </w:p>
    <w:p w14:paraId="00000003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1. ОБЩИЕ ТРЕБОВАНИЯ БЕЗОПАСНОСТИ</w:t>
      </w:r>
    </w:p>
    <w:p w14:paraId="00000004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1.1. Настоящая инструкция распространяется на следующих работников:</w:t>
      </w:r>
    </w:p>
    <w:p w14:paraId="00000005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операторов ПЭВМ и ВДТ (работников, занятых считыванием и вводом информации, наблюдением на экране ВДТ и </w:t>
      </w:r>
      <w:proofErr w:type="spellStart"/>
      <w:r w:rsidRPr="003A78CD">
        <w:rPr>
          <w:lang w:val="ru-RU"/>
        </w:rPr>
        <w:t>корректировкои</w:t>
      </w:r>
      <w:proofErr w:type="spellEnd"/>
      <w:r w:rsidRPr="003A78CD">
        <w:rPr>
          <w:lang w:val="ru-RU"/>
        </w:rPr>
        <w:t xml:space="preserve">̆ выполняемых с использованием ПЭВМ и ВДТ технологических процессов </w:t>
      </w:r>
      <w:r w:rsidRPr="003A78CD">
        <w:rPr>
          <w:lang w:val="ru-RU"/>
        </w:rPr>
        <w:t>по готовым программам);</w:t>
      </w:r>
    </w:p>
    <w:p w14:paraId="00000006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программистов, занятых на ПЭВМ </w:t>
      </w:r>
      <w:proofErr w:type="spellStart"/>
      <w:r w:rsidRPr="003A78CD">
        <w:rPr>
          <w:lang w:val="ru-RU"/>
        </w:rPr>
        <w:t>разработкои</w:t>
      </w:r>
      <w:proofErr w:type="spellEnd"/>
      <w:r w:rsidRPr="003A78CD">
        <w:rPr>
          <w:lang w:val="ru-RU"/>
        </w:rPr>
        <w:t xml:space="preserve">̆, </w:t>
      </w:r>
      <w:proofErr w:type="spellStart"/>
      <w:r w:rsidRPr="003A78CD">
        <w:rPr>
          <w:lang w:val="ru-RU"/>
        </w:rPr>
        <w:t>проверкои</w:t>
      </w:r>
      <w:proofErr w:type="spellEnd"/>
      <w:r w:rsidRPr="003A78CD">
        <w:rPr>
          <w:lang w:val="ru-RU"/>
        </w:rPr>
        <w:t xml:space="preserve">̆ и </w:t>
      </w:r>
      <w:proofErr w:type="spellStart"/>
      <w:r w:rsidRPr="003A78CD">
        <w:rPr>
          <w:lang w:val="ru-RU"/>
        </w:rPr>
        <w:t>отладкои</w:t>
      </w:r>
      <w:proofErr w:type="spellEnd"/>
      <w:r w:rsidRPr="003A78CD">
        <w:rPr>
          <w:lang w:val="ru-RU"/>
        </w:rPr>
        <w:t>̆ программ;</w:t>
      </w:r>
    </w:p>
    <w:p w14:paraId="00000007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инженерно-технических работников, лаборантов, сотрудников отдела маркетинга, секретаря, выполняющих работы по автоматизированному проектированию и </w:t>
      </w:r>
      <w:proofErr w:type="spellStart"/>
      <w:r w:rsidRPr="003A78CD">
        <w:rPr>
          <w:lang w:val="ru-RU"/>
        </w:rPr>
        <w:t>диз</w:t>
      </w:r>
      <w:r w:rsidRPr="003A78CD">
        <w:rPr>
          <w:lang w:val="ru-RU"/>
        </w:rPr>
        <w:t>айну</w:t>
      </w:r>
      <w:proofErr w:type="spellEnd"/>
      <w:r w:rsidRPr="003A78CD">
        <w:rPr>
          <w:lang w:val="ru-RU"/>
        </w:rPr>
        <w:t xml:space="preserve"> в режиме диалога с ПЭВМ;</w:t>
      </w:r>
    </w:p>
    <w:p w14:paraId="00000008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</w:t>
      </w:r>
      <w:proofErr w:type="spellStart"/>
      <w:r w:rsidRPr="003A78CD">
        <w:rPr>
          <w:lang w:val="ru-RU"/>
        </w:rPr>
        <w:t>пользователеи</w:t>
      </w:r>
      <w:proofErr w:type="spellEnd"/>
      <w:r w:rsidRPr="003A78CD">
        <w:rPr>
          <w:lang w:val="ru-RU"/>
        </w:rPr>
        <w:t xml:space="preserve">̆ ПЭВМ (работников, совмещающих работу оператора ПЭВМ с </w:t>
      </w:r>
      <w:proofErr w:type="spellStart"/>
      <w:r w:rsidRPr="003A78CD">
        <w:rPr>
          <w:lang w:val="ru-RU"/>
        </w:rPr>
        <w:t>основнои</w:t>
      </w:r>
      <w:proofErr w:type="spellEnd"/>
      <w:r w:rsidRPr="003A78CD">
        <w:rPr>
          <w:lang w:val="ru-RU"/>
        </w:rPr>
        <w:t xml:space="preserve">̆ </w:t>
      </w:r>
      <w:proofErr w:type="spellStart"/>
      <w:r w:rsidRPr="003A78CD">
        <w:rPr>
          <w:lang w:val="ru-RU"/>
        </w:rPr>
        <w:t>работои</w:t>
      </w:r>
      <w:proofErr w:type="spellEnd"/>
      <w:r w:rsidRPr="003A78CD">
        <w:rPr>
          <w:lang w:val="ru-RU"/>
        </w:rPr>
        <w:t>̆). Перечисленные выше работники называются далее операторами.</w:t>
      </w:r>
    </w:p>
    <w:p w14:paraId="00000009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1.2. Во время работы с ПЭВМ на оператора возможно </w:t>
      </w:r>
      <w:proofErr w:type="spellStart"/>
      <w:r w:rsidRPr="003A78CD">
        <w:rPr>
          <w:lang w:val="ru-RU"/>
        </w:rPr>
        <w:t>воздействие</w:t>
      </w:r>
      <w:proofErr w:type="spellEnd"/>
      <w:r w:rsidRPr="003A78CD">
        <w:rPr>
          <w:lang w:val="ru-RU"/>
        </w:rPr>
        <w:t xml:space="preserve"> следующих о</w:t>
      </w:r>
      <w:r w:rsidRPr="003A78CD">
        <w:rPr>
          <w:lang w:val="ru-RU"/>
        </w:rPr>
        <w:t>пасных и вредных факторов:</w:t>
      </w:r>
    </w:p>
    <w:p w14:paraId="0000000A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а) физических:</w:t>
      </w:r>
    </w:p>
    <w:p w14:paraId="0000000B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низкочастотные электрические и магнитные поля;</w:t>
      </w:r>
    </w:p>
    <w:p w14:paraId="0000000C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статическое электричество;</w:t>
      </w:r>
    </w:p>
    <w:p w14:paraId="0000000D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лазерное и ультрафиолетовое излучение;</w:t>
      </w:r>
    </w:p>
    <w:p w14:paraId="0000000E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повышенная температура;</w:t>
      </w:r>
    </w:p>
    <w:p w14:paraId="0000000F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ионизация воздуха;</w:t>
      </w:r>
    </w:p>
    <w:p w14:paraId="00000010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опасное напряжение в </w:t>
      </w:r>
      <w:proofErr w:type="spellStart"/>
      <w:r w:rsidRPr="003A78CD">
        <w:rPr>
          <w:lang w:val="ru-RU"/>
        </w:rPr>
        <w:t>электрическои</w:t>
      </w:r>
      <w:proofErr w:type="spellEnd"/>
      <w:r w:rsidRPr="003A78CD">
        <w:rPr>
          <w:lang w:val="ru-RU"/>
        </w:rPr>
        <w:t>̆ сети;</w:t>
      </w:r>
    </w:p>
    <w:p w14:paraId="00000011" w14:textId="77777777" w:rsidR="00990EC9" w:rsidRDefault="003A78CD" w:rsidP="003A78CD">
      <w:pPr>
        <w:pStyle w:val="a5"/>
      </w:pPr>
      <w:r>
        <w:t xml:space="preserve">б) </w:t>
      </w:r>
      <w:proofErr w:type="spellStart"/>
      <w:proofErr w:type="gramStart"/>
      <w:r>
        <w:t>х</w:t>
      </w:r>
      <w:r>
        <w:t>имических</w:t>
      </w:r>
      <w:proofErr w:type="spellEnd"/>
      <w:proofErr w:type="gramEnd"/>
      <w:r>
        <w:t>:</w:t>
      </w:r>
    </w:p>
    <w:p w14:paraId="00000012" w14:textId="77777777" w:rsidR="00990EC9" w:rsidRDefault="003A78CD" w:rsidP="003A78CD">
      <w:pPr>
        <w:pStyle w:val="a5"/>
      </w:pPr>
      <w:r>
        <w:t xml:space="preserve">- </w:t>
      </w:r>
      <w:proofErr w:type="spellStart"/>
      <w:proofErr w:type="gramStart"/>
      <w:r>
        <w:t>пыль</w:t>
      </w:r>
      <w:proofErr w:type="spellEnd"/>
      <w:proofErr w:type="gramEnd"/>
      <w:r>
        <w:t>;</w:t>
      </w:r>
    </w:p>
    <w:p w14:paraId="00000013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вредные химические вещества, выделяемые при работе принтеров и </w:t>
      </w:r>
      <w:proofErr w:type="spellStart"/>
      <w:r w:rsidRPr="003A78CD">
        <w:rPr>
          <w:lang w:val="ru-RU"/>
        </w:rPr>
        <w:t>копировальнои</w:t>
      </w:r>
      <w:proofErr w:type="spellEnd"/>
      <w:r w:rsidRPr="003A78CD">
        <w:rPr>
          <w:lang w:val="ru-RU"/>
        </w:rPr>
        <w:t>̆ техники; в) психофизиологических:</w:t>
      </w:r>
    </w:p>
    <w:p w14:paraId="00000014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напряжение зрения и внимания;</w:t>
      </w:r>
    </w:p>
    <w:p w14:paraId="00000015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интеллектуальные и эмоциональные нагрузки;</w:t>
      </w:r>
    </w:p>
    <w:p w14:paraId="00000016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lastRenderedPageBreak/>
        <w:t>- длительные статические нагрузки и монотоннос</w:t>
      </w:r>
      <w:r w:rsidRPr="003A78CD">
        <w:rPr>
          <w:lang w:val="ru-RU"/>
        </w:rPr>
        <w:t>ть труда.</w:t>
      </w:r>
    </w:p>
    <w:p w14:paraId="00000017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1.3. К работам с ПЭВМ и ВДТ допускаются лица:</w:t>
      </w:r>
    </w:p>
    <w:p w14:paraId="00000018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не моложе 18 лет, прошедшие </w:t>
      </w:r>
      <w:proofErr w:type="spellStart"/>
      <w:r w:rsidRPr="003A78CD">
        <w:rPr>
          <w:lang w:val="ru-RU"/>
        </w:rPr>
        <w:t>обязательныи</w:t>
      </w:r>
      <w:proofErr w:type="spellEnd"/>
      <w:r w:rsidRPr="003A78CD">
        <w:rPr>
          <w:lang w:val="ru-RU"/>
        </w:rPr>
        <w:t xml:space="preserve">̆ предварительные при приеме на работу и ежегодные медицинские осмотры в </w:t>
      </w:r>
      <w:proofErr w:type="gramStart"/>
      <w:r w:rsidRPr="003A78CD">
        <w:rPr>
          <w:lang w:val="ru-RU"/>
        </w:rPr>
        <w:t>порядке</w:t>
      </w:r>
      <w:proofErr w:type="gramEnd"/>
      <w:r w:rsidRPr="003A78CD">
        <w:rPr>
          <w:lang w:val="ru-RU"/>
        </w:rPr>
        <w:t xml:space="preserve"> и сроки, установленные </w:t>
      </w:r>
      <w:proofErr w:type="spellStart"/>
      <w:r w:rsidRPr="003A78CD">
        <w:rPr>
          <w:lang w:val="ru-RU"/>
        </w:rPr>
        <w:t>Минздравмедпромом</w:t>
      </w:r>
      <w:proofErr w:type="spellEnd"/>
      <w:r w:rsidRPr="003A78CD">
        <w:rPr>
          <w:lang w:val="ru-RU"/>
        </w:rPr>
        <w:t xml:space="preserve"> России и Госкомсанэпиднадзором Росси</w:t>
      </w:r>
      <w:r w:rsidRPr="003A78CD">
        <w:rPr>
          <w:lang w:val="ru-RU"/>
        </w:rPr>
        <w:t>и, и не имеющие медицинских противопоказаний для работы с ПЭВМ и ВДТ;</w:t>
      </w:r>
    </w:p>
    <w:p w14:paraId="00000019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прошедшие курс обучения принципам работы с </w:t>
      </w:r>
      <w:proofErr w:type="spellStart"/>
      <w:r w:rsidRPr="003A78CD">
        <w:rPr>
          <w:lang w:val="ru-RU"/>
        </w:rPr>
        <w:t>вычислительнои</w:t>
      </w:r>
      <w:proofErr w:type="spellEnd"/>
      <w:r w:rsidRPr="003A78CD">
        <w:rPr>
          <w:lang w:val="ru-RU"/>
        </w:rPr>
        <w:t xml:space="preserve">̆ </w:t>
      </w:r>
      <w:proofErr w:type="spellStart"/>
      <w:r w:rsidRPr="003A78CD">
        <w:rPr>
          <w:lang w:val="ru-RU"/>
        </w:rPr>
        <w:t>техникои</w:t>
      </w:r>
      <w:proofErr w:type="spellEnd"/>
      <w:r w:rsidRPr="003A78CD">
        <w:rPr>
          <w:lang w:val="ru-RU"/>
        </w:rPr>
        <w:t>̆ и специальное обучение работе на ПЭВМ с использованием конкретного программного обеспечения;</w:t>
      </w:r>
    </w:p>
    <w:p w14:paraId="0000001A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прошедшие </w:t>
      </w:r>
      <w:proofErr w:type="spellStart"/>
      <w:r w:rsidRPr="003A78CD">
        <w:rPr>
          <w:lang w:val="ru-RU"/>
        </w:rPr>
        <w:t>вводныи</w:t>
      </w:r>
      <w:proofErr w:type="spellEnd"/>
      <w:r w:rsidRPr="003A78CD">
        <w:rPr>
          <w:lang w:val="ru-RU"/>
        </w:rPr>
        <w:t xml:space="preserve">̆ </w:t>
      </w:r>
      <w:r w:rsidRPr="003A78CD">
        <w:rPr>
          <w:lang w:val="ru-RU"/>
        </w:rPr>
        <w:t xml:space="preserve">инструктаж по электробезопасности с присвоением 1-й </w:t>
      </w:r>
      <w:proofErr w:type="spellStart"/>
      <w:r w:rsidRPr="003A78CD">
        <w:rPr>
          <w:lang w:val="ru-RU"/>
        </w:rPr>
        <w:t>квалификационнои</w:t>
      </w:r>
      <w:proofErr w:type="spellEnd"/>
      <w:r w:rsidRPr="003A78CD">
        <w:rPr>
          <w:lang w:val="ru-RU"/>
        </w:rPr>
        <w:t>̆ группы;</w:t>
      </w:r>
    </w:p>
    <w:p w14:paraId="0000001B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ознакомленные с инструкциями по эксплуатации на используемые на рабочем месте средства оргтехники (собственно ПЭВМ и ВДТ, принтеры, сканеры, источники </w:t>
      </w:r>
      <w:proofErr w:type="spellStart"/>
      <w:r w:rsidRPr="003A78CD">
        <w:rPr>
          <w:lang w:val="ru-RU"/>
        </w:rPr>
        <w:t>бесперебойного</w:t>
      </w:r>
      <w:proofErr w:type="spellEnd"/>
      <w:r w:rsidRPr="003A78CD">
        <w:rPr>
          <w:lang w:val="ru-RU"/>
        </w:rPr>
        <w:t xml:space="preserve"> питания </w:t>
      </w:r>
      <w:r w:rsidRPr="003A78CD">
        <w:rPr>
          <w:lang w:val="ru-RU"/>
        </w:rPr>
        <w:t>и т.п.).</w:t>
      </w:r>
    </w:p>
    <w:p w14:paraId="0000001C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1.4. К работе с ПЭВМ и ВДТ не допускаются женщины со времени установления беременности и в период кормления ребенка грудью.</w:t>
      </w:r>
    </w:p>
    <w:p w14:paraId="0000001D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2. ТРЕБОВАНИЯ БЕЗОПАСНОСТИ ПЕРЕД НАЧАЛОМ РАБОТЫ</w:t>
      </w:r>
    </w:p>
    <w:p w14:paraId="0000001E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2.1. До </w:t>
      </w:r>
      <w:proofErr w:type="gramStart"/>
      <w:r w:rsidRPr="003A78CD">
        <w:rPr>
          <w:lang w:val="ru-RU"/>
        </w:rPr>
        <w:t>включения</w:t>
      </w:r>
      <w:proofErr w:type="gramEnd"/>
      <w:r w:rsidRPr="003A78CD">
        <w:rPr>
          <w:lang w:val="ru-RU"/>
        </w:rPr>
        <w:t xml:space="preserve"> используемого на рабочем месте оборудования оператор обязан:</w:t>
      </w:r>
    </w:p>
    <w:p w14:paraId="0000001F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2.1.1. Осмотреть и привести в порядок рабочее место, убрать с рабочего места все посторонние предметы, которые могут отвлекать внимание и затруднять работу.</w:t>
      </w:r>
    </w:p>
    <w:p w14:paraId="00000020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2.1.2. Проверить пра</w:t>
      </w:r>
      <w:r w:rsidRPr="003A78CD">
        <w:rPr>
          <w:lang w:val="ru-RU"/>
        </w:rPr>
        <w:t>вильность установки стола, стула, подставки под ноги, пюпитра, угол наклона экрана монитора, положение клавиатуры и, при необходимости, произвести их переустановку в целях исключения неудобных поз и длительных напряжений тела. Особо обратить внимание на т</w:t>
      </w:r>
      <w:r w:rsidRPr="003A78CD">
        <w:rPr>
          <w:lang w:val="ru-RU"/>
        </w:rPr>
        <w:t>о, что дисплей должен находиться на расстоянии не менее 50 см от глаз (оптимально 60-70 см), плоскость его экрана должна быть перпендикулярна направлению взгляда и центр экрана должен быть ниже уровня (или на уровне) глаз оператора.</w:t>
      </w:r>
    </w:p>
    <w:p w14:paraId="00000021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2.1.3. Проверить прави</w:t>
      </w:r>
      <w:r w:rsidRPr="003A78CD">
        <w:rPr>
          <w:lang w:val="ru-RU"/>
        </w:rPr>
        <w:t>льность и надежность заземления оборудования:</w:t>
      </w:r>
    </w:p>
    <w:p w14:paraId="00000022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</w:t>
      </w:r>
      <w:proofErr w:type="spellStart"/>
      <w:r w:rsidRPr="003A78CD">
        <w:rPr>
          <w:lang w:val="ru-RU"/>
        </w:rPr>
        <w:t>защитныи</w:t>
      </w:r>
      <w:proofErr w:type="spellEnd"/>
      <w:r w:rsidRPr="003A78CD">
        <w:rPr>
          <w:lang w:val="ru-RU"/>
        </w:rPr>
        <w:t xml:space="preserve">̆ </w:t>
      </w:r>
      <w:proofErr w:type="spellStart"/>
      <w:r w:rsidRPr="003A78CD">
        <w:rPr>
          <w:lang w:val="ru-RU"/>
        </w:rPr>
        <w:t>экранныи</w:t>
      </w:r>
      <w:proofErr w:type="spellEnd"/>
      <w:r w:rsidRPr="003A78CD">
        <w:rPr>
          <w:lang w:val="ru-RU"/>
        </w:rPr>
        <w:t>̆ фильтр должен быть надежно заземлен на корпус системного блока ПЭВМ (например, под винт крепления встроенного источника питания системного блока); не допускается заземление защитного фильт</w:t>
      </w:r>
      <w:r w:rsidRPr="003A78CD">
        <w:rPr>
          <w:lang w:val="ru-RU"/>
        </w:rPr>
        <w:t xml:space="preserve">ра к винтам крепления разъемов связи </w:t>
      </w:r>
      <w:r w:rsidRPr="003A78CD">
        <w:rPr>
          <w:lang w:val="ru-RU"/>
        </w:rPr>
        <w:lastRenderedPageBreak/>
        <w:t xml:space="preserve">системного блока с </w:t>
      </w:r>
      <w:proofErr w:type="spellStart"/>
      <w:r w:rsidRPr="003A78CD">
        <w:rPr>
          <w:lang w:val="ru-RU"/>
        </w:rPr>
        <w:t>периферийными</w:t>
      </w:r>
      <w:proofErr w:type="spellEnd"/>
      <w:r w:rsidRPr="003A78CD">
        <w:rPr>
          <w:lang w:val="ru-RU"/>
        </w:rPr>
        <w:t xml:space="preserve"> </w:t>
      </w:r>
      <w:proofErr w:type="spellStart"/>
      <w:r w:rsidRPr="003A78CD">
        <w:rPr>
          <w:lang w:val="ru-RU"/>
        </w:rPr>
        <w:t>устройствами</w:t>
      </w:r>
      <w:proofErr w:type="spellEnd"/>
      <w:r w:rsidRPr="003A78CD">
        <w:rPr>
          <w:lang w:val="ru-RU"/>
        </w:rPr>
        <w:t xml:space="preserve"> и к винтам крепления кожуха системного блока;</w:t>
      </w:r>
    </w:p>
    <w:p w14:paraId="00000023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при наличии дополнительного проводника для заземления ПЭВМ (в случае питании ПЭВМ через </w:t>
      </w:r>
      <w:proofErr w:type="spellStart"/>
      <w:r w:rsidRPr="003A78CD">
        <w:rPr>
          <w:lang w:val="ru-RU"/>
        </w:rPr>
        <w:t>двухконтактную</w:t>
      </w:r>
      <w:proofErr w:type="spellEnd"/>
      <w:r w:rsidRPr="003A78CD">
        <w:rPr>
          <w:lang w:val="ru-RU"/>
        </w:rPr>
        <w:t xml:space="preserve"> вилку питания либо о</w:t>
      </w:r>
      <w:r w:rsidRPr="003A78CD">
        <w:rPr>
          <w:lang w:val="ru-RU"/>
        </w:rPr>
        <w:t xml:space="preserve">т </w:t>
      </w:r>
      <w:proofErr w:type="spellStart"/>
      <w:r w:rsidRPr="003A78CD">
        <w:rPr>
          <w:lang w:val="ru-RU"/>
        </w:rPr>
        <w:t>трехконтактнои</w:t>
      </w:r>
      <w:proofErr w:type="spellEnd"/>
      <w:r w:rsidRPr="003A78CD">
        <w:rPr>
          <w:lang w:val="ru-RU"/>
        </w:rPr>
        <w:t xml:space="preserve">̆ розетки, но с незаземленным третьим контактом), </w:t>
      </w:r>
      <w:proofErr w:type="spellStart"/>
      <w:r w:rsidRPr="003A78CD">
        <w:rPr>
          <w:lang w:val="ru-RU"/>
        </w:rPr>
        <w:t>заземляющии</w:t>
      </w:r>
      <w:proofErr w:type="spellEnd"/>
      <w:r w:rsidRPr="003A78CD">
        <w:rPr>
          <w:lang w:val="ru-RU"/>
        </w:rPr>
        <w:t>̆ проводник должен быть надежно подсоединен под винт крепления встроенного источника питания системного блока ПЭВМ.</w:t>
      </w:r>
    </w:p>
    <w:p w14:paraId="00000024" w14:textId="77777777" w:rsidR="00990EC9" w:rsidRDefault="003A78CD" w:rsidP="003A78CD">
      <w:pPr>
        <w:pStyle w:val="a5"/>
      </w:pPr>
      <w:r>
        <w:t xml:space="preserve">2.1.4. </w:t>
      </w:r>
      <w:proofErr w:type="spellStart"/>
      <w:r>
        <w:t>Проверить</w:t>
      </w:r>
      <w:proofErr w:type="spellEnd"/>
      <w:r>
        <w:t xml:space="preserve"> </w:t>
      </w:r>
      <w:proofErr w:type="spellStart"/>
      <w:r>
        <w:t>правильность</w:t>
      </w:r>
      <w:proofErr w:type="spellEnd"/>
      <w:r>
        <w:t xml:space="preserve"> </w:t>
      </w:r>
      <w:proofErr w:type="spellStart"/>
      <w:r>
        <w:t>расположения</w:t>
      </w:r>
      <w:proofErr w:type="spellEnd"/>
      <w:r>
        <w:t xml:space="preserve"> </w:t>
      </w:r>
      <w:proofErr w:type="spellStart"/>
      <w:r>
        <w:t>оборудования</w:t>
      </w:r>
      <w:proofErr w:type="spellEnd"/>
      <w:r>
        <w:t>:</w:t>
      </w:r>
    </w:p>
    <w:p w14:paraId="00000025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кабе</w:t>
      </w:r>
      <w:r w:rsidRPr="003A78CD">
        <w:rPr>
          <w:lang w:val="ru-RU"/>
        </w:rPr>
        <w:t xml:space="preserve">ли электропитания ПЭВМ и другого оборудования (включая переноски и удлинители) должны находиться с </w:t>
      </w:r>
      <w:proofErr w:type="spellStart"/>
      <w:r w:rsidRPr="003A78CD">
        <w:rPr>
          <w:lang w:val="ru-RU"/>
        </w:rPr>
        <w:t>тыльнои</w:t>
      </w:r>
      <w:proofErr w:type="spellEnd"/>
      <w:r w:rsidRPr="003A78CD">
        <w:rPr>
          <w:lang w:val="ru-RU"/>
        </w:rPr>
        <w:t>̆ стороны рабочего места;</w:t>
      </w:r>
    </w:p>
    <w:p w14:paraId="00000026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источник </w:t>
      </w:r>
      <w:proofErr w:type="spellStart"/>
      <w:r w:rsidRPr="003A78CD">
        <w:rPr>
          <w:lang w:val="ru-RU"/>
        </w:rPr>
        <w:t>бесперебойного</w:t>
      </w:r>
      <w:proofErr w:type="spellEnd"/>
      <w:r w:rsidRPr="003A78CD">
        <w:rPr>
          <w:lang w:val="ru-RU"/>
        </w:rPr>
        <w:t xml:space="preserve"> питания для исключения вредного влияния его </w:t>
      </w:r>
      <w:proofErr w:type="gramStart"/>
      <w:r w:rsidRPr="003A78CD">
        <w:rPr>
          <w:lang w:val="ru-RU"/>
        </w:rPr>
        <w:t>повышенных</w:t>
      </w:r>
      <w:proofErr w:type="gramEnd"/>
      <w:r w:rsidRPr="003A78CD">
        <w:rPr>
          <w:lang w:val="ru-RU"/>
        </w:rPr>
        <w:t xml:space="preserve"> магнитных </w:t>
      </w:r>
      <w:proofErr w:type="spellStart"/>
      <w:r w:rsidRPr="003A78CD">
        <w:rPr>
          <w:lang w:val="ru-RU"/>
        </w:rPr>
        <w:t>полеи</w:t>
      </w:r>
      <w:proofErr w:type="spellEnd"/>
      <w:r w:rsidRPr="003A78CD">
        <w:rPr>
          <w:lang w:val="ru-RU"/>
        </w:rPr>
        <w:t>̆ должен быть максимально в</w:t>
      </w:r>
      <w:r w:rsidRPr="003A78CD">
        <w:rPr>
          <w:lang w:val="ru-RU"/>
        </w:rPr>
        <w:t>озможно удален от оператора.</w:t>
      </w:r>
    </w:p>
    <w:p w14:paraId="00000027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2.1.5. Проверить надежность подключения к системному блоку разъемов </w:t>
      </w:r>
      <w:proofErr w:type="spellStart"/>
      <w:r w:rsidRPr="003A78CD">
        <w:rPr>
          <w:lang w:val="ru-RU"/>
        </w:rPr>
        <w:t>периферийного</w:t>
      </w:r>
      <w:proofErr w:type="spellEnd"/>
      <w:r w:rsidRPr="003A78CD">
        <w:rPr>
          <w:lang w:val="ru-RU"/>
        </w:rPr>
        <w:t xml:space="preserve"> оборудования.</w:t>
      </w:r>
    </w:p>
    <w:p w14:paraId="00000028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2.1.6. Убедиться в отсутствии засветок, отражений и бликов на экране монитора. Убедиться </w:t>
      </w:r>
      <w:proofErr w:type="gramStart"/>
      <w:r w:rsidRPr="003A78CD">
        <w:rPr>
          <w:lang w:val="ru-RU"/>
        </w:rPr>
        <w:t>в отсутствии ярко освещенных предметов в</w:t>
      </w:r>
      <w:r w:rsidRPr="003A78CD">
        <w:rPr>
          <w:lang w:val="ru-RU"/>
        </w:rPr>
        <w:t xml:space="preserve"> поле зрения при переносе взгляда с экрана монитора на документ</w:t>
      </w:r>
      <w:proofErr w:type="gramEnd"/>
      <w:r w:rsidRPr="003A78CD">
        <w:rPr>
          <w:lang w:val="ru-RU"/>
        </w:rPr>
        <w:t>. Убедиться, что освещенность документов достаточна для четкого различения их содержания. При возможности, отрегулировать освещение и принять меры к исключению бликов и засветок на экране и в п</w:t>
      </w:r>
      <w:r w:rsidRPr="003A78CD">
        <w:rPr>
          <w:lang w:val="ru-RU"/>
        </w:rPr>
        <w:t>оле зрения.</w:t>
      </w:r>
    </w:p>
    <w:p w14:paraId="00000029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2.1.7. Убедиться в отсутствии пыли на экране монитора, защитном фильтре и клавиатуре, при необходимости, протереть их </w:t>
      </w:r>
      <w:proofErr w:type="spellStart"/>
      <w:r w:rsidRPr="003A78CD">
        <w:rPr>
          <w:lang w:val="ru-RU"/>
        </w:rPr>
        <w:t>специальнои</w:t>
      </w:r>
      <w:proofErr w:type="spellEnd"/>
      <w:r w:rsidRPr="003A78CD">
        <w:rPr>
          <w:lang w:val="ru-RU"/>
        </w:rPr>
        <w:t xml:space="preserve">̆ </w:t>
      </w:r>
      <w:proofErr w:type="spellStart"/>
      <w:r w:rsidRPr="003A78CD">
        <w:rPr>
          <w:lang w:val="ru-RU"/>
        </w:rPr>
        <w:t>салфеткои</w:t>
      </w:r>
      <w:proofErr w:type="spellEnd"/>
      <w:r w:rsidRPr="003A78CD">
        <w:rPr>
          <w:lang w:val="ru-RU"/>
        </w:rPr>
        <w:t>̆.</w:t>
      </w:r>
    </w:p>
    <w:p w14:paraId="0000002A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2.2. Включить оборудование рабочего места в последовательности, </w:t>
      </w:r>
      <w:proofErr w:type="spellStart"/>
      <w:r w:rsidRPr="003A78CD">
        <w:rPr>
          <w:lang w:val="ru-RU"/>
        </w:rPr>
        <w:t>установленнои</w:t>
      </w:r>
      <w:proofErr w:type="spellEnd"/>
      <w:r w:rsidRPr="003A78CD">
        <w:rPr>
          <w:lang w:val="ru-RU"/>
        </w:rPr>
        <w:t>̆ инструкциями по эксплу</w:t>
      </w:r>
      <w:r w:rsidRPr="003A78CD">
        <w:rPr>
          <w:lang w:val="ru-RU"/>
        </w:rPr>
        <w:t>атации на оборудование с учетом характера выполняемых на рабочем месте работ.</w:t>
      </w:r>
    </w:p>
    <w:p w14:paraId="0000002B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2.3. После включения оборудования и запуска </w:t>
      </w:r>
      <w:proofErr w:type="spellStart"/>
      <w:r w:rsidRPr="003A78CD">
        <w:rPr>
          <w:lang w:val="ru-RU"/>
        </w:rPr>
        <w:t>используемои</w:t>
      </w:r>
      <w:proofErr w:type="spellEnd"/>
      <w:r w:rsidRPr="003A78CD">
        <w:rPr>
          <w:lang w:val="ru-RU"/>
        </w:rPr>
        <w:t>̆ программы оператор обязан:- убедиться в отсутствии дрожания и мерцания изображения на экране монитора;</w:t>
      </w:r>
    </w:p>
    <w:p w14:paraId="0000002C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установить ярко</w:t>
      </w:r>
      <w:r w:rsidRPr="003A78CD">
        <w:rPr>
          <w:lang w:val="ru-RU"/>
        </w:rPr>
        <w:t>сть, контрастность, цвет и размер символов, фон экрана, обеспечивающие наиболее комфортное и четкое восприятие изображения.</w:t>
      </w:r>
    </w:p>
    <w:p w14:paraId="0000002D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2.4. Оператору ПЭВМ запрещается приступать к работе в случае обнаружения несоответствия рабочего места установленным в данном раздел</w:t>
      </w:r>
      <w:r w:rsidRPr="003A78CD">
        <w:rPr>
          <w:lang w:val="ru-RU"/>
        </w:rPr>
        <w:t xml:space="preserve">е требованиям, а также </w:t>
      </w:r>
      <w:r w:rsidRPr="003A78CD">
        <w:rPr>
          <w:lang w:val="ru-RU"/>
        </w:rPr>
        <w:lastRenderedPageBreak/>
        <w:t xml:space="preserve">при невозможности выполнить указанные в данном разделе подготовительные к работе </w:t>
      </w:r>
      <w:proofErr w:type="spellStart"/>
      <w:r w:rsidRPr="003A78CD">
        <w:rPr>
          <w:lang w:val="ru-RU"/>
        </w:rPr>
        <w:t>действия</w:t>
      </w:r>
      <w:proofErr w:type="spellEnd"/>
      <w:r w:rsidRPr="003A78CD">
        <w:rPr>
          <w:lang w:val="ru-RU"/>
        </w:rPr>
        <w:t>.</w:t>
      </w:r>
    </w:p>
    <w:p w14:paraId="0000002E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3. ТРЕБОВАНИЯ БЕЗОПАСНОСТИ ПРИ ВЫПОЛНЕНИИ РАБОТ</w:t>
      </w:r>
    </w:p>
    <w:p w14:paraId="0000002F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3.1. Оператор во время работы обязан:</w:t>
      </w:r>
    </w:p>
    <w:p w14:paraId="00000030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в течение рабочего дня содержать в порядке и чистоте рабочее место;</w:t>
      </w:r>
    </w:p>
    <w:p w14:paraId="00000031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не закрывать вентиляционные отверстия ПЭВМ;</w:t>
      </w:r>
    </w:p>
    <w:p w14:paraId="00000032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при необходимости временного прекращения работы корректно закрыть все активные задачи;</w:t>
      </w:r>
    </w:p>
    <w:p w14:paraId="00000033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соблюдать правила эксплуатации оборудования и тре</w:t>
      </w:r>
      <w:r w:rsidRPr="003A78CD">
        <w:rPr>
          <w:lang w:val="ru-RU"/>
        </w:rPr>
        <w:t xml:space="preserve">бования </w:t>
      </w:r>
      <w:proofErr w:type="spellStart"/>
      <w:r w:rsidRPr="003A78CD">
        <w:rPr>
          <w:lang w:val="ru-RU"/>
        </w:rPr>
        <w:t>настоящеи</w:t>
      </w:r>
      <w:proofErr w:type="spellEnd"/>
      <w:r w:rsidRPr="003A78CD">
        <w:rPr>
          <w:lang w:val="ru-RU"/>
        </w:rPr>
        <w:t>̆ инструкции;</w:t>
      </w:r>
    </w:p>
    <w:p w14:paraId="00000034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при работе с </w:t>
      </w:r>
      <w:proofErr w:type="spellStart"/>
      <w:r w:rsidRPr="003A78CD">
        <w:rPr>
          <w:lang w:val="ru-RU"/>
        </w:rPr>
        <w:t>каждои</w:t>
      </w:r>
      <w:proofErr w:type="spellEnd"/>
      <w:r w:rsidRPr="003A78CD">
        <w:rPr>
          <w:lang w:val="ru-RU"/>
        </w:rPr>
        <w:t xml:space="preserve">̆ </w:t>
      </w:r>
      <w:proofErr w:type="spellStart"/>
      <w:r w:rsidRPr="003A78CD">
        <w:rPr>
          <w:lang w:val="ru-RU"/>
        </w:rPr>
        <w:t>программои</w:t>
      </w:r>
      <w:proofErr w:type="spellEnd"/>
      <w:r w:rsidRPr="003A78CD">
        <w:rPr>
          <w:lang w:val="ru-RU"/>
        </w:rPr>
        <w:t>̆ выбирать наиболее оптимальное сочетание визуальных параметров (цвет и размер символов, фон экрана, яркость, контрастность и др.);</w:t>
      </w:r>
    </w:p>
    <w:p w14:paraId="00000035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соблюдать установленные режимом рабочего </w:t>
      </w:r>
      <w:proofErr w:type="gramStart"/>
      <w:r w:rsidRPr="003A78CD">
        <w:rPr>
          <w:lang w:val="ru-RU"/>
        </w:rPr>
        <w:t>времени</w:t>
      </w:r>
      <w:proofErr w:type="gramEnd"/>
      <w:r w:rsidRPr="003A78CD">
        <w:rPr>
          <w:lang w:val="ru-RU"/>
        </w:rPr>
        <w:t xml:space="preserve"> регламент</w:t>
      </w:r>
      <w:r w:rsidRPr="003A78CD">
        <w:rPr>
          <w:lang w:val="ru-RU"/>
        </w:rPr>
        <w:t>ированные перерывы в работе, выполнять рекомендованные физические упражнения.</w:t>
      </w:r>
    </w:p>
    <w:p w14:paraId="00000036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3.2. Оператору во время работы запрещается:</w:t>
      </w:r>
    </w:p>
    <w:p w14:paraId="00000037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прикасаться к </w:t>
      </w:r>
      <w:proofErr w:type="spellStart"/>
      <w:r w:rsidRPr="003A78CD">
        <w:rPr>
          <w:lang w:val="ru-RU"/>
        </w:rPr>
        <w:t>заднеи</w:t>
      </w:r>
      <w:proofErr w:type="spellEnd"/>
      <w:r w:rsidRPr="003A78CD">
        <w:rPr>
          <w:lang w:val="ru-RU"/>
        </w:rPr>
        <w:t>̆ панели системного блока при включенном питании;</w:t>
      </w:r>
    </w:p>
    <w:p w14:paraId="00000038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переключать разъемы </w:t>
      </w:r>
      <w:proofErr w:type="spellStart"/>
      <w:r w:rsidRPr="003A78CD">
        <w:rPr>
          <w:lang w:val="ru-RU"/>
        </w:rPr>
        <w:t>интерфейсных</w:t>
      </w:r>
      <w:proofErr w:type="spellEnd"/>
      <w:r w:rsidRPr="003A78CD">
        <w:rPr>
          <w:lang w:val="ru-RU"/>
        </w:rPr>
        <w:t xml:space="preserve"> </w:t>
      </w:r>
      <w:proofErr w:type="spellStart"/>
      <w:r w:rsidRPr="003A78CD">
        <w:rPr>
          <w:lang w:val="ru-RU"/>
        </w:rPr>
        <w:t>кабелеи</w:t>
      </w:r>
      <w:proofErr w:type="spellEnd"/>
      <w:r w:rsidRPr="003A78CD">
        <w:rPr>
          <w:lang w:val="ru-RU"/>
        </w:rPr>
        <w:t xml:space="preserve">̆ </w:t>
      </w:r>
      <w:proofErr w:type="spellStart"/>
      <w:r w:rsidRPr="003A78CD">
        <w:rPr>
          <w:lang w:val="ru-RU"/>
        </w:rPr>
        <w:t>периферийных</w:t>
      </w:r>
      <w:proofErr w:type="spellEnd"/>
      <w:r w:rsidRPr="003A78CD">
        <w:rPr>
          <w:lang w:val="ru-RU"/>
        </w:rPr>
        <w:t xml:space="preserve"> </w:t>
      </w:r>
      <w:proofErr w:type="spellStart"/>
      <w:r w:rsidRPr="003A78CD">
        <w:rPr>
          <w:lang w:val="ru-RU"/>
        </w:rPr>
        <w:t>уст</w:t>
      </w:r>
      <w:r w:rsidRPr="003A78CD">
        <w:rPr>
          <w:lang w:val="ru-RU"/>
        </w:rPr>
        <w:t>ройств</w:t>
      </w:r>
      <w:proofErr w:type="spellEnd"/>
      <w:r w:rsidRPr="003A78CD">
        <w:rPr>
          <w:lang w:val="ru-RU"/>
        </w:rPr>
        <w:t xml:space="preserve"> при включенном питании;</w:t>
      </w:r>
    </w:p>
    <w:p w14:paraId="00000039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закрывать оборудование бумагами и посторонними предметами;</w:t>
      </w:r>
    </w:p>
    <w:p w14:paraId="0000003A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допускать скапливание бумаг на рабочем месте;</w:t>
      </w:r>
    </w:p>
    <w:p w14:paraId="0000003B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производить отключение питания во время выполнения </w:t>
      </w:r>
      <w:proofErr w:type="spellStart"/>
      <w:r w:rsidRPr="003A78CD">
        <w:rPr>
          <w:lang w:val="ru-RU"/>
        </w:rPr>
        <w:t>активнои</w:t>
      </w:r>
      <w:proofErr w:type="spellEnd"/>
      <w:r w:rsidRPr="003A78CD">
        <w:rPr>
          <w:lang w:val="ru-RU"/>
        </w:rPr>
        <w:t xml:space="preserve">̆ задачи;- снимать </w:t>
      </w:r>
      <w:proofErr w:type="spellStart"/>
      <w:r w:rsidRPr="003A78CD">
        <w:rPr>
          <w:lang w:val="ru-RU"/>
        </w:rPr>
        <w:t>защитныи</w:t>
      </w:r>
      <w:proofErr w:type="spellEnd"/>
      <w:r w:rsidRPr="003A78CD">
        <w:rPr>
          <w:lang w:val="ru-RU"/>
        </w:rPr>
        <w:t>̆ фильтр с экрана монитора;</w:t>
      </w:r>
    </w:p>
    <w:p w14:paraId="0000003C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допускать попадание влаги на поверхности </w:t>
      </w:r>
      <w:proofErr w:type="spellStart"/>
      <w:r w:rsidRPr="003A78CD">
        <w:rPr>
          <w:lang w:val="ru-RU"/>
        </w:rPr>
        <w:t>устройств</w:t>
      </w:r>
      <w:proofErr w:type="spellEnd"/>
      <w:r w:rsidRPr="003A78CD">
        <w:rPr>
          <w:lang w:val="ru-RU"/>
        </w:rPr>
        <w:t>;</w:t>
      </w:r>
    </w:p>
    <w:p w14:paraId="0000003D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производить самостоятельно вскрытие и ремонт оборудования;</w:t>
      </w:r>
    </w:p>
    <w:p w14:paraId="0000003E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производить вскрытие или заправку на рабочем месте </w:t>
      </w:r>
      <w:proofErr w:type="spellStart"/>
      <w:r w:rsidRPr="003A78CD">
        <w:rPr>
          <w:lang w:val="ru-RU"/>
        </w:rPr>
        <w:t>картриджеи</w:t>
      </w:r>
      <w:proofErr w:type="spellEnd"/>
      <w:r w:rsidRPr="003A78CD">
        <w:rPr>
          <w:lang w:val="ru-RU"/>
        </w:rPr>
        <w:t xml:space="preserve">̆ лазерных принтеров и </w:t>
      </w:r>
      <w:proofErr w:type="spellStart"/>
      <w:r w:rsidRPr="003A78CD">
        <w:rPr>
          <w:lang w:val="ru-RU"/>
        </w:rPr>
        <w:t>копировальнои</w:t>
      </w:r>
      <w:proofErr w:type="spellEnd"/>
      <w:r w:rsidRPr="003A78CD">
        <w:rPr>
          <w:lang w:val="ru-RU"/>
        </w:rPr>
        <w:t>̆ техники;</w:t>
      </w:r>
    </w:p>
    <w:p w14:paraId="0000003F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прикасаться к нагретым элем</w:t>
      </w:r>
      <w:r w:rsidRPr="003A78CD">
        <w:rPr>
          <w:lang w:val="ru-RU"/>
        </w:rPr>
        <w:t xml:space="preserve">ентам принтеров и </w:t>
      </w:r>
      <w:proofErr w:type="spellStart"/>
      <w:r w:rsidRPr="003A78CD">
        <w:rPr>
          <w:lang w:val="ru-RU"/>
        </w:rPr>
        <w:t>копировальнои</w:t>
      </w:r>
      <w:proofErr w:type="spellEnd"/>
      <w:r w:rsidRPr="003A78CD">
        <w:rPr>
          <w:lang w:val="ru-RU"/>
        </w:rPr>
        <w:t>̆ техники;</w:t>
      </w:r>
    </w:p>
    <w:p w14:paraId="00000040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работать со снятыми кожухами оборудования, являющегося источниками лазерного и ультрафиолетового излучения;</w:t>
      </w:r>
    </w:p>
    <w:p w14:paraId="00000041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располагаться при работе на расстоянии менее 50 см. от экрана монитора.</w:t>
      </w:r>
    </w:p>
    <w:p w14:paraId="00000042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lastRenderedPageBreak/>
        <w:t>3.3. Режимы труда и отдыха при</w:t>
      </w:r>
      <w:r w:rsidRPr="003A78CD">
        <w:rPr>
          <w:lang w:val="ru-RU"/>
        </w:rPr>
        <w:t xml:space="preserve"> работе с ПЭВМ и ВДТ должны организовываться в соответствии с требованиями СанПиН 2.4.2.1178-02 в зависимости от вида и категории </w:t>
      </w:r>
      <w:proofErr w:type="spellStart"/>
      <w:r w:rsidRPr="003A78CD">
        <w:rPr>
          <w:lang w:val="ru-RU"/>
        </w:rPr>
        <w:t>трудовои</w:t>
      </w:r>
      <w:proofErr w:type="spellEnd"/>
      <w:r w:rsidRPr="003A78CD">
        <w:rPr>
          <w:lang w:val="ru-RU"/>
        </w:rPr>
        <w:t xml:space="preserve">̆ деятельности. Виды </w:t>
      </w:r>
      <w:proofErr w:type="spellStart"/>
      <w:r w:rsidRPr="003A78CD">
        <w:rPr>
          <w:lang w:val="ru-RU"/>
        </w:rPr>
        <w:t>трудовои</w:t>
      </w:r>
      <w:proofErr w:type="spellEnd"/>
      <w:r w:rsidRPr="003A78CD">
        <w:rPr>
          <w:lang w:val="ru-RU"/>
        </w:rPr>
        <w:t>̆ деятельности разделяются на 3 группы : группа</w:t>
      </w:r>
      <w:proofErr w:type="gramStart"/>
      <w:r w:rsidRPr="003A78CD">
        <w:rPr>
          <w:lang w:val="ru-RU"/>
        </w:rPr>
        <w:t xml:space="preserve"> А</w:t>
      </w:r>
      <w:proofErr w:type="gramEnd"/>
      <w:r w:rsidRPr="003A78CD">
        <w:rPr>
          <w:lang w:val="ru-RU"/>
        </w:rPr>
        <w:t xml:space="preserve"> – работа по считыванию информации с экр</w:t>
      </w:r>
      <w:r w:rsidRPr="003A78CD">
        <w:rPr>
          <w:lang w:val="ru-RU"/>
        </w:rPr>
        <w:t>ана ВДТ или ПЭВМ с предварительным запросом группа Б – работа по вводу информации группа В – творческая информация в режиме диалога с ЭВМ.</w:t>
      </w:r>
    </w:p>
    <w:p w14:paraId="00000043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При выполнении в течение </w:t>
      </w:r>
      <w:proofErr w:type="spellStart"/>
      <w:r w:rsidRPr="003A78CD">
        <w:rPr>
          <w:lang w:val="ru-RU"/>
        </w:rPr>
        <w:t>рабочеи</w:t>
      </w:r>
      <w:proofErr w:type="spellEnd"/>
      <w:r w:rsidRPr="003A78CD">
        <w:rPr>
          <w:lang w:val="ru-RU"/>
        </w:rPr>
        <w:t xml:space="preserve">̆ смены работ, относящихся к разным видам </w:t>
      </w:r>
      <w:proofErr w:type="spellStart"/>
      <w:r w:rsidRPr="003A78CD">
        <w:rPr>
          <w:lang w:val="ru-RU"/>
        </w:rPr>
        <w:t>трудовои</w:t>
      </w:r>
      <w:proofErr w:type="spellEnd"/>
      <w:r w:rsidRPr="003A78CD">
        <w:rPr>
          <w:lang w:val="ru-RU"/>
        </w:rPr>
        <w:t xml:space="preserve">̆ деятельности, за основную работу </w:t>
      </w:r>
      <w:r w:rsidRPr="003A78CD">
        <w:rPr>
          <w:lang w:val="ru-RU"/>
        </w:rPr>
        <w:t xml:space="preserve">с ПЭВМ и ВДТ следует принимать такую, которая занимает не менее 50% времени в течение </w:t>
      </w:r>
      <w:proofErr w:type="spellStart"/>
      <w:r w:rsidRPr="003A78CD">
        <w:rPr>
          <w:lang w:val="ru-RU"/>
        </w:rPr>
        <w:t>рабочеи</w:t>
      </w:r>
      <w:proofErr w:type="spellEnd"/>
      <w:r w:rsidRPr="003A78CD">
        <w:rPr>
          <w:lang w:val="ru-RU"/>
        </w:rPr>
        <w:t>̆ смены или рабочего дня.</w:t>
      </w:r>
    </w:p>
    <w:p w14:paraId="00000044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Продолжительность </w:t>
      </w:r>
      <w:proofErr w:type="spellStart"/>
      <w:r w:rsidRPr="003A78CD">
        <w:rPr>
          <w:lang w:val="ru-RU"/>
        </w:rPr>
        <w:t>непрерывнои</w:t>
      </w:r>
      <w:proofErr w:type="spellEnd"/>
      <w:r w:rsidRPr="003A78CD">
        <w:rPr>
          <w:lang w:val="ru-RU"/>
        </w:rPr>
        <w:t>̆ работы с ВДТ без регламентированного перерыва не должна превышать 2 часов. Во время регламентированных пер</w:t>
      </w:r>
      <w:r w:rsidRPr="003A78CD">
        <w:rPr>
          <w:lang w:val="ru-RU"/>
        </w:rPr>
        <w:t xml:space="preserve">ерывов с целью снижения нервно-эмоционального напряжения, утомления зрительного аппарата, устранения влияния гиподинамии и гипокинезии, предотвращения развития </w:t>
      </w:r>
      <w:proofErr w:type="spellStart"/>
      <w:r w:rsidRPr="003A78CD">
        <w:rPr>
          <w:lang w:val="ru-RU"/>
        </w:rPr>
        <w:t>познотонического</w:t>
      </w:r>
      <w:proofErr w:type="spellEnd"/>
      <w:r w:rsidRPr="003A78CD">
        <w:rPr>
          <w:lang w:val="ru-RU"/>
        </w:rPr>
        <w:t xml:space="preserve"> утомления необходимо выполнять комплексы физических упражнений (СанПиН 2.4.2.1</w:t>
      </w:r>
      <w:r w:rsidRPr="003A78CD">
        <w:rPr>
          <w:lang w:val="ru-RU"/>
        </w:rPr>
        <w:t>178-02).</w:t>
      </w:r>
    </w:p>
    <w:p w14:paraId="00000045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3.4. Продолжительность обеденного перерыва определяется </w:t>
      </w:r>
      <w:proofErr w:type="spellStart"/>
      <w:r w:rsidRPr="003A78CD">
        <w:rPr>
          <w:lang w:val="ru-RU"/>
        </w:rPr>
        <w:t>действующим</w:t>
      </w:r>
      <w:proofErr w:type="spellEnd"/>
      <w:r w:rsidRPr="003A78CD">
        <w:rPr>
          <w:lang w:val="ru-RU"/>
        </w:rPr>
        <w:t xml:space="preserve"> законодательством о труде и Правилами внутреннего трудового распорядка предприятия.</w:t>
      </w:r>
    </w:p>
    <w:p w14:paraId="00000046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3.5</w:t>
      </w:r>
      <w:proofErr w:type="gramStart"/>
      <w:r w:rsidRPr="003A78CD">
        <w:rPr>
          <w:lang w:val="ru-RU"/>
        </w:rPr>
        <w:t xml:space="preserve"> П</w:t>
      </w:r>
      <w:proofErr w:type="gramEnd"/>
      <w:r w:rsidRPr="003A78CD">
        <w:rPr>
          <w:lang w:val="ru-RU"/>
        </w:rPr>
        <w:t>ри наличии ионизаторов, их использование допускается только во время перерывов в работе и</w:t>
      </w:r>
      <w:r w:rsidRPr="003A78CD">
        <w:rPr>
          <w:lang w:val="ru-RU"/>
        </w:rPr>
        <w:t xml:space="preserve"> при отсутствии </w:t>
      </w:r>
      <w:proofErr w:type="spellStart"/>
      <w:r w:rsidRPr="003A78CD">
        <w:rPr>
          <w:lang w:val="ru-RU"/>
        </w:rPr>
        <w:t>людеи</w:t>
      </w:r>
      <w:proofErr w:type="spellEnd"/>
      <w:r w:rsidRPr="003A78CD">
        <w:rPr>
          <w:lang w:val="ru-RU"/>
        </w:rPr>
        <w:t>̆ и помещении.</w:t>
      </w:r>
    </w:p>
    <w:p w14:paraId="00000047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4. ТРЕБОВАНИЯ БЕЗОПАСНОСТИ В АВАРИЙНЫХ СИТУАЦИЯХ</w:t>
      </w:r>
    </w:p>
    <w:p w14:paraId="00000048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4.1. Обо всех неисправностях в работе оборудования и </w:t>
      </w:r>
      <w:proofErr w:type="spellStart"/>
      <w:r w:rsidRPr="003A78CD">
        <w:rPr>
          <w:lang w:val="ru-RU"/>
        </w:rPr>
        <w:t>аварийных</w:t>
      </w:r>
      <w:proofErr w:type="spellEnd"/>
      <w:r w:rsidRPr="003A78CD">
        <w:rPr>
          <w:lang w:val="ru-RU"/>
        </w:rPr>
        <w:t xml:space="preserve"> ситуациях сообщать непосредственному руководителю.</w:t>
      </w:r>
    </w:p>
    <w:p w14:paraId="00000049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4.2. При обнаружении обрыва проводов питания или наруше</w:t>
      </w:r>
      <w:r w:rsidRPr="003A78CD">
        <w:rPr>
          <w:lang w:val="ru-RU"/>
        </w:rPr>
        <w:t>ния целости их изоляции, неисправности заземления и других повреждений электрооборудования, появления запаха гари, посторонних звуков в работе оборудования и тестовых сигналов, индицирующих о его неисправности немедленно прекратить работу и отключить пита</w:t>
      </w:r>
      <w:r w:rsidRPr="003A78CD">
        <w:rPr>
          <w:lang w:val="ru-RU"/>
        </w:rPr>
        <w:t>ние.</w:t>
      </w:r>
    </w:p>
    <w:p w14:paraId="0000004A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4.3. При поражении работника электрическим током принять меры по его освобождению от </w:t>
      </w:r>
      <w:proofErr w:type="spellStart"/>
      <w:r w:rsidRPr="003A78CD">
        <w:rPr>
          <w:lang w:val="ru-RU"/>
        </w:rPr>
        <w:t>действия</w:t>
      </w:r>
      <w:proofErr w:type="spellEnd"/>
      <w:r w:rsidRPr="003A78CD">
        <w:rPr>
          <w:lang w:val="ru-RU"/>
        </w:rPr>
        <w:t xml:space="preserve"> тока путем отключения электропитания и до прибытия врача оказать потерпевшему первую медицинскую помощь.</w:t>
      </w:r>
    </w:p>
    <w:p w14:paraId="0000004B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lastRenderedPageBreak/>
        <w:t>4.4. В случае возгорания оборудования отключить пит</w:t>
      </w:r>
      <w:r w:rsidRPr="003A78CD">
        <w:rPr>
          <w:lang w:val="ru-RU"/>
        </w:rPr>
        <w:t>ание, сообщить в пожарную охрану и руководителю, после чего приступить к тушению пожара имеющимися средствами.</w:t>
      </w:r>
    </w:p>
    <w:p w14:paraId="0000004C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5. ТРЕБОВАНИЯ БЕЗОПАСНОСТИ ПО ОКОНЧАНИИ РАБОТЫ</w:t>
      </w:r>
    </w:p>
    <w:p w14:paraId="0000004D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5.1. По окончании работы оператор обязан соблюдать следующую последовательность отключения оборудо</w:t>
      </w:r>
      <w:r w:rsidRPr="003A78CD">
        <w:rPr>
          <w:lang w:val="ru-RU"/>
        </w:rPr>
        <w:t>вания:</w:t>
      </w:r>
    </w:p>
    <w:p w14:paraId="0000004E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- произвести закрытие всех выполняемых на ПЭВМ задач;</w:t>
      </w:r>
    </w:p>
    <w:p w14:paraId="0000004F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 xml:space="preserve">- отключить питание в последовательности, </w:t>
      </w:r>
      <w:proofErr w:type="spellStart"/>
      <w:r w:rsidRPr="003A78CD">
        <w:rPr>
          <w:lang w:val="ru-RU"/>
        </w:rPr>
        <w:t>установленнои</w:t>
      </w:r>
      <w:proofErr w:type="spellEnd"/>
      <w:r w:rsidRPr="003A78CD">
        <w:rPr>
          <w:lang w:val="ru-RU"/>
        </w:rPr>
        <w:t>̆ инструкциями по эксплуатации на оборудование с учетом характера выполняемых работ.</w:t>
      </w:r>
    </w:p>
    <w:p w14:paraId="00000050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5.2. Убрать со стола рабочие материалы и привести в пор</w:t>
      </w:r>
      <w:r w:rsidRPr="003A78CD">
        <w:rPr>
          <w:lang w:val="ru-RU"/>
        </w:rPr>
        <w:t>ядок рабочее место.</w:t>
      </w:r>
    </w:p>
    <w:p w14:paraId="00000051" w14:textId="77777777" w:rsidR="00990EC9" w:rsidRPr="003A78CD" w:rsidRDefault="00990EC9" w:rsidP="003A78CD">
      <w:pPr>
        <w:pStyle w:val="a5"/>
        <w:rPr>
          <w:lang w:val="ru-RU"/>
        </w:rPr>
      </w:pPr>
    </w:p>
    <w:p w14:paraId="00000052" w14:textId="77777777" w:rsidR="00990EC9" w:rsidRPr="003A78CD" w:rsidRDefault="00990EC9" w:rsidP="003A78CD">
      <w:pPr>
        <w:pStyle w:val="a5"/>
        <w:rPr>
          <w:lang w:val="ru-RU"/>
        </w:rPr>
      </w:pPr>
    </w:p>
    <w:p w14:paraId="00000053" w14:textId="77777777" w:rsidR="00990EC9" w:rsidRPr="003A78CD" w:rsidRDefault="003A78CD" w:rsidP="003A78CD">
      <w:pPr>
        <w:pStyle w:val="a5"/>
        <w:rPr>
          <w:lang w:val="ru-RU"/>
        </w:rPr>
      </w:pPr>
      <w:r w:rsidRPr="003A78CD">
        <w:rPr>
          <w:lang w:val="ru-RU"/>
        </w:rPr>
        <w:t>Больше информации:</w:t>
      </w:r>
    </w:p>
    <w:p w14:paraId="00000054" w14:textId="77777777" w:rsidR="00990EC9" w:rsidRPr="003A78CD" w:rsidRDefault="003A78CD" w:rsidP="003A78CD">
      <w:pPr>
        <w:pStyle w:val="a5"/>
        <w:rPr>
          <w:lang w:val="ru-RU"/>
        </w:rPr>
      </w:pPr>
      <w:hyperlink r:id="rId5">
        <w:r>
          <w:rPr>
            <w:color w:val="1155CC"/>
            <w:u w:val="single"/>
          </w:rPr>
          <w:t>http</w:t>
        </w:r>
        <w:r w:rsidRPr="003A78CD">
          <w:rPr>
            <w:color w:val="1155CC"/>
            <w:u w:val="single"/>
            <w:lang w:val="ru-RU"/>
          </w:rPr>
          <w:t>://</w:t>
        </w:r>
        <w:proofErr w:type="spellStart"/>
        <w:r>
          <w:rPr>
            <w:color w:val="1155CC"/>
            <w:u w:val="single"/>
          </w:rPr>
          <w:t>pravo</w:t>
        </w:r>
        <w:proofErr w:type="spellEnd"/>
        <w:r w:rsidRPr="003A78CD">
          <w:rPr>
            <w:color w:val="1155CC"/>
            <w:u w:val="single"/>
            <w:lang w:val="ru-RU"/>
          </w:rPr>
          <w:t>.</w:t>
        </w:r>
        <w:r>
          <w:rPr>
            <w:color w:val="1155CC"/>
            <w:u w:val="single"/>
          </w:rPr>
          <w:t>by</w:t>
        </w:r>
        <w:r w:rsidRPr="003A78CD">
          <w:rPr>
            <w:color w:val="1155CC"/>
            <w:u w:val="single"/>
            <w:lang w:val="ru-RU"/>
          </w:rPr>
          <w:t>/</w:t>
        </w:r>
        <w:r>
          <w:rPr>
            <w:color w:val="1155CC"/>
            <w:u w:val="single"/>
          </w:rPr>
          <w:t>document</w:t>
        </w:r>
        <w:r w:rsidRPr="003A78CD">
          <w:rPr>
            <w:color w:val="1155CC"/>
            <w:u w:val="single"/>
            <w:lang w:val="ru-RU"/>
          </w:rPr>
          <w:t>/?</w:t>
        </w:r>
        <w:proofErr w:type="spellStart"/>
        <w:r>
          <w:rPr>
            <w:color w:val="1155CC"/>
            <w:u w:val="single"/>
          </w:rPr>
          <w:t>guid</w:t>
        </w:r>
        <w:proofErr w:type="spellEnd"/>
        <w:r w:rsidRPr="003A78CD">
          <w:rPr>
            <w:color w:val="1155CC"/>
            <w:u w:val="single"/>
            <w:lang w:val="ru-RU"/>
          </w:rPr>
          <w:t>=12551&amp;</w:t>
        </w:r>
        <w:r>
          <w:rPr>
            <w:color w:val="1155CC"/>
            <w:u w:val="single"/>
          </w:rPr>
          <w:t>p</w:t>
        </w:r>
        <w:r w:rsidRPr="003A78CD">
          <w:rPr>
            <w:color w:val="1155CC"/>
            <w:u w:val="single"/>
            <w:lang w:val="ru-RU"/>
          </w:rPr>
          <w:t>0=</w:t>
        </w:r>
        <w:r>
          <w:rPr>
            <w:color w:val="1155CC"/>
            <w:u w:val="single"/>
          </w:rPr>
          <w:t>W</w:t>
        </w:r>
        <w:r w:rsidRPr="003A78CD">
          <w:rPr>
            <w:color w:val="1155CC"/>
            <w:u w:val="single"/>
            <w:lang w:val="ru-RU"/>
          </w:rPr>
          <w:t>21428532&amp;</w:t>
        </w:r>
        <w:r>
          <w:rPr>
            <w:color w:val="1155CC"/>
            <w:u w:val="single"/>
          </w:rPr>
          <w:t>p</w:t>
        </w:r>
        <w:r w:rsidRPr="003A78CD">
          <w:rPr>
            <w:color w:val="1155CC"/>
            <w:u w:val="single"/>
            <w:lang w:val="ru-RU"/>
          </w:rPr>
          <w:t>1=1</w:t>
        </w:r>
      </w:hyperlink>
      <w:r w:rsidRPr="003A78CD">
        <w:rPr>
          <w:lang w:val="ru-RU"/>
        </w:rPr>
        <w:t xml:space="preserve">  </w:t>
      </w:r>
    </w:p>
    <w:p w14:paraId="00000055" w14:textId="77777777" w:rsidR="00990EC9" w:rsidRPr="003A78CD" w:rsidRDefault="003A78CD" w:rsidP="003A78CD">
      <w:pPr>
        <w:pStyle w:val="a5"/>
        <w:rPr>
          <w:color w:val="0563C1"/>
          <w:lang w:val="ru-RU"/>
        </w:rPr>
      </w:pPr>
      <w:hyperlink r:id="rId6">
        <w:r>
          <w:rPr>
            <w:color w:val="1155CC"/>
            <w:u w:val="single"/>
          </w:rPr>
          <w:t>http</w:t>
        </w:r>
        <w:r w:rsidRPr="003A78CD">
          <w:rPr>
            <w:color w:val="1155CC"/>
            <w:u w:val="single"/>
            <w:lang w:val="ru-RU"/>
          </w:rPr>
          <w:t>://</w:t>
        </w:r>
        <w:r>
          <w:rPr>
            <w:color w:val="1155CC"/>
            <w:u w:val="single"/>
          </w:rPr>
          <w:t>www</w:t>
        </w:r>
        <w:r w:rsidRPr="003A78CD">
          <w:rPr>
            <w:color w:val="1155CC"/>
            <w:u w:val="single"/>
            <w:lang w:val="ru-RU"/>
          </w:rPr>
          <w:t>.</w:t>
        </w:r>
        <w:proofErr w:type="spellStart"/>
        <w:r>
          <w:rPr>
            <w:color w:val="1155CC"/>
            <w:u w:val="single"/>
          </w:rPr>
          <w:t>idsas</w:t>
        </w:r>
        <w:proofErr w:type="spellEnd"/>
        <w:r w:rsidRPr="003A78CD">
          <w:rPr>
            <w:color w:val="1155CC"/>
            <w:u w:val="single"/>
            <w:lang w:val="ru-RU"/>
          </w:rPr>
          <w:t>.</w:t>
        </w:r>
        <w:proofErr w:type="spellStart"/>
        <w:r>
          <w:rPr>
            <w:color w:val="1155CC"/>
            <w:u w:val="single"/>
          </w:rPr>
          <w:t>ru</w:t>
        </w:r>
        <w:proofErr w:type="spellEnd"/>
        <w:r w:rsidRPr="003A78CD">
          <w:rPr>
            <w:color w:val="1155CC"/>
            <w:u w:val="single"/>
            <w:lang w:val="ru-RU"/>
          </w:rPr>
          <w:t>/</w:t>
        </w:r>
        <w:r>
          <w:rPr>
            <w:color w:val="1155CC"/>
            <w:u w:val="single"/>
          </w:rPr>
          <w:t>page</w:t>
        </w:r>
        <w:r w:rsidRPr="003A78CD">
          <w:rPr>
            <w:color w:val="1155CC"/>
            <w:u w:val="single"/>
            <w:lang w:val="ru-RU"/>
          </w:rPr>
          <w:t>.</w:t>
        </w:r>
        <w:proofErr w:type="spellStart"/>
        <w:r>
          <w:rPr>
            <w:color w:val="1155CC"/>
            <w:u w:val="single"/>
          </w:rPr>
          <w:t>php</w:t>
        </w:r>
        <w:proofErr w:type="spellEnd"/>
        <w:r w:rsidRPr="003A78CD">
          <w:rPr>
            <w:color w:val="1155CC"/>
            <w:u w:val="single"/>
            <w:lang w:val="ru-RU"/>
          </w:rPr>
          <w:t>?</w:t>
        </w:r>
        <w:r>
          <w:rPr>
            <w:color w:val="1155CC"/>
            <w:u w:val="single"/>
          </w:rPr>
          <w:t>al</w:t>
        </w:r>
        <w:r w:rsidRPr="003A78CD">
          <w:rPr>
            <w:color w:val="1155CC"/>
            <w:u w:val="single"/>
            <w:lang w:val="ru-RU"/>
          </w:rPr>
          <w:t>=</w:t>
        </w:r>
        <w:proofErr w:type="spellStart"/>
        <w:r>
          <w:rPr>
            <w:color w:val="1155CC"/>
            <w:u w:val="single"/>
          </w:rPr>
          <w:t>nstrukcija</w:t>
        </w:r>
        <w:proofErr w:type="spellEnd"/>
        <w:r w:rsidRPr="003A78CD">
          <w:rPr>
            <w:color w:val="1155CC"/>
            <w:u w:val="single"/>
            <w:lang w:val="ru-RU"/>
          </w:rPr>
          <w:t>_</w:t>
        </w:r>
        <w:proofErr w:type="spellStart"/>
        <w:r>
          <w:rPr>
            <w:color w:val="1155CC"/>
            <w:u w:val="single"/>
          </w:rPr>
          <w:t>truda</w:t>
        </w:r>
        <w:proofErr w:type="spellEnd"/>
        <w:r w:rsidRPr="003A78CD">
          <w:rPr>
            <w:color w:val="1155CC"/>
            <w:u w:val="single"/>
            <w:lang w:val="ru-RU"/>
          </w:rPr>
          <w:t>_31</w:t>
        </w:r>
      </w:hyperlink>
    </w:p>
    <w:p w14:paraId="00000056" w14:textId="77777777" w:rsidR="00990EC9" w:rsidRPr="003A78CD" w:rsidRDefault="003A78CD" w:rsidP="003A78CD">
      <w:pPr>
        <w:pStyle w:val="a5"/>
        <w:rPr>
          <w:lang w:val="ru-RU"/>
        </w:rPr>
      </w:pPr>
      <w:r>
        <w:rPr>
          <w:color w:val="0563C1"/>
        </w:rPr>
        <w:t>https</w:t>
      </w:r>
      <w:r w:rsidRPr="003A78CD">
        <w:rPr>
          <w:color w:val="0563C1"/>
          <w:lang w:val="ru-RU"/>
        </w:rPr>
        <w:t>://</w:t>
      </w:r>
      <w:proofErr w:type="spellStart"/>
      <w:r>
        <w:rPr>
          <w:color w:val="0563C1"/>
        </w:rPr>
        <w:t>pedsovet</w:t>
      </w:r>
      <w:proofErr w:type="spellEnd"/>
      <w:r w:rsidRPr="003A78CD">
        <w:rPr>
          <w:color w:val="0563C1"/>
          <w:lang w:val="ru-RU"/>
        </w:rPr>
        <w:t>.</w:t>
      </w:r>
      <w:r>
        <w:rPr>
          <w:color w:val="0563C1"/>
        </w:rPr>
        <w:t>org</w:t>
      </w:r>
      <w:r w:rsidRPr="003A78CD">
        <w:rPr>
          <w:color w:val="0563C1"/>
          <w:lang w:val="ru-RU"/>
        </w:rPr>
        <w:t>/</w:t>
      </w:r>
      <w:proofErr w:type="spellStart"/>
      <w:r>
        <w:rPr>
          <w:color w:val="0563C1"/>
        </w:rPr>
        <w:t>publikatsii</w:t>
      </w:r>
      <w:proofErr w:type="spellEnd"/>
      <w:r w:rsidRPr="003A78CD">
        <w:rPr>
          <w:color w:val="0563C1"/>
          <w:lang w:val="ru-RU"/>
        </w:rPr>
        <w:t>/</w:t>
      </w:r>
      <w:r>
        <w:rPr>
          <w:color w:val="0563C1"/>
        </w:rPr>
        <w:t>bez</w:t>
      </w:r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rubriki</w:t>
      </w:r>
      <w:proofErr w:type="spellEnd"/>
      <w:r w:rsidRPr="003A78CD">
        <w:rPr>
          <w:color w:val="0563C1"/>
          <w:lang w:val="ru-RU"/>
        </w:rPr>
        <w:t>/</w:t>
      </w:r>
      <w:proofErr w:type="spellStart"/>
      <w:r>
        <w:rPr>
          <w:color w:val="0563C1"/>
        </w:rPr>
        <w:t>instruktsiya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po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ohrane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truda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injenera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programmista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i</w:t>
      </w:r>
      <w:proofErr w:type="spellEnd"/>
      <w:r w:rsidRPr="003A78CD">
        <w:rPr>
          <w:color w:val="0563C1"/>
          <w:lang w:val="ru-RU"/>
        </w:rPr>
        <w:t>-</w:t>
      </w:r>
      <w:proofErr w:type="spellStart"/>
      <w:r>
        <w:rPr>
          <w:color w:val="0563C1"/>
        </w:rPr>
        <w:t>dr</w:t>
      </w:r>
      <w:proofErr w:type="spellEnd"/>
      <w:r w:rsidRPr="003A78CD">
        <w:rPr>
          <w:color w:val="0563C1"/>
          <w:lang w:val="ru-RU"/>
        </w:rPr>
        <w:t xml:space="preserve"> </w:t>
      </w:r>
    </w:p>
    <w:sectPr w:rsidR="00990EC9" w:rsidRPr="003A78C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90EC9"/>
    <w:rsid w:val="003A78CD"/>
    <w:rsid w:val="0099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CD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A78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78CD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78CD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5">
    <w:name w:val="Курсовая"/>
    <w:basedOn w:val="a"/>
    <w:link w:val="a6"/>
    <w:autoRedefine/>
    <w:qFormat/>
    <w:rsid w:val="003A78CD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Курсовая Знак"/>
    <w:basedOn w:val="a0"/>
    <w:link w:val="a5"/>
    <w:rsid w:val="003A78CD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3A78CD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3A78CD"/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A78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3A78CD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3A78CD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3A78CD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3A78CD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3A78CD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3A78CD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8">
    <w:name w:val="TOC Heading"/>
    <w:basedOn w:val="1"/>
    <w:next w:val="a"/>
    <w:uiPriority w:val="39"/>
    <w:semiHidden/>
    <w:unhideWhenUsed/>
    <w:qFormat/>
    <w:rsid w:val="003A78CD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CD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A78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78CD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78CD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Subtitle"/>
    <w:basedOn w:val="a"/>
    <w:next w:val="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5">
    <w:name w:val="Курсовая"/>
    <w:basedOn w:val="a"/>
    <w:link w:val="a6"/>
    <w:autoRedefine/>
    <w:qFormat/>
    <w:rsid w:val="003A78CD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Курсовая Знак"/>
    <w:basedOn w:val="a0"/>
    <w:link w:val="a5"/>
    <w:rsid w:val="003A78CD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3A78CD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3A78CD"/>
    <w:rPr>
      <w:rFonts w:ascii="Times New Roman" w:eastAsiaTheme="minorEastAsia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A78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3A78CD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3A78CD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3A78CD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3A78CD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3A78CD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sid w:val="003A78CD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a8">
    <w:name w:val="TOC Heading"/>
    <w:basedOn w:val="1"/>
    <w:next w:val="a"/>
    <w:uiPriority w:val="39"/>
    <w:semiHidden/>
    <w:unhideWhenUsed/>
    <w:qFormat/>
    <w:rsid w:val="003A78CD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sas.ru/page.php?al=nstrukcija_truda_31" TargetMode="External"/><Relationship Id="rId5" Type="http://schemas.openxmlformats.org/officeDocument/2006/relationships/hyperlink" Target="http://pravo.by/document/?guid=12551&amp;p0=W21428532&amp;p1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1522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2020-02-14T15:46:00Z</dcterms:created>
  <dcterms:modified xsi:type="dcterms:W3CDTF">2020-02-14T15:46:00Z</dcterms:modified>
</cp:coreProperties>
</file>