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F00F" w14:textId="77777777" w:rsidR="00440F99" w:rsidRPr="00553601" w:rsidRDefault="00C33B93" w:rsidP="00AA10A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601">
        <w:rPr>
          <w:rFonts w:ascii="Times New Roman" w:hAnsi="Times New Roman" w:cs="Times New Roman"/>
          <w:b/>
          <w:sz w:val="28"/>
          <w:szCs w:val="28"/>
        </w:rPr>
        <w:t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</w:p>
    <w:p w14:paraId="125F5BC0" w14:textId="77777777" w:rsidR="001C431A" w:rsidRDefault="001C431A" w:rsidP="005536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37D38A8" w14:textId="7B23401C" w:rsidR="00C33B93" w:rsidRPr="00553601" w:rsidRDefault="00C33B93" w:rsidP="005536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01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Организационная структура ВУЗа</w:t>
      </w:r>
    </w:p>
    <w:p w14:paraId="45F34A44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Высшие учебные заведения самостоятельны в формировании своей структуры, за исключением их филиалов, если иное не установлено федеральными законами.</w:t>
      </w:r>
    </w:p>
    <w:p w14:paraId="70DF2631" w14:textId="567A0839" w:rsidR="00352321" w:rsidRDefault="00F72B91" w:rsidP="00F72B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29A50AB" wp14:editId="09C42D1E">
            <wp:extent cx="5940425" cy="3263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3B2F8" w14:textId="77777777" w:rsidR="003F4FB8" w:rsidRPr="003F4FB8" w:rsidRDefault="003F4FB8" w:rsidP="003F4F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92148" w14:textId="081D030B" w:rsidR="00055DC1" w:rsidRPr="00553601" w:rsidRDefault="00055DC1" w:rsidP="005536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01">
        <w:rPr>
          <w:rFonts w:ascii="Times New Roman" w:hAnsi="Times New Roman" w:cs="Times New Roman"/>
          <w:b/>
          <w:sz w:val="28"/>
          <w:szCs w:val="28"/>
          <w:u w:val="single"/>
        </w:rPr>
        <w:t>Задачи организации</w:t>
      </w:r>
    </w:p>
    <w:p w14:paraId="2E0EAE2F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Основными задачами высшего учебного заведения являются:</w:t>
      </w:r>
    </w:p>
    <w:p w14:paraId="043D118D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1. Удовлетворение потребностей личности в интеллектуальном, культурном и нравственном развитии посредством получения высшего и (или) послевузовского профессионального образования;</w:t>
      </w:r>
    </w:p>
    <w:p w14:paraId="35D704D9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lastRenderedPageBreak/>
        <w:t>2. Развитие наук и искусств посредством научных исследований и творческой деятельности научно-педагогических работников и обучающихся, использование полученных результатов в образовательном процессе;</w:t>
      </w:r>
    </w:p>
    <w:p w14:paraId="14E1BC45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3. Подготовка, переподготовка и повышение квалификации работников с высшим образованием и научно-педагогических работников высшей квалификации;</w:t>
      </w:r>
    </w:p>
    <w:p w14:paraId="330068D3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4. Формирование у обучающихся гражданской позиции, способности к труду и жизни в условиях современной цивилизации и демократии;</w:t>
      </w:r>
    </w:p>
    <w:p w14:paraId="31C2449D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5. Сохранение и приумножение нравственных, культурных и научных ценностей общества;</w:t>
      </w:r>
    </w:p>
    <w:p w14:paraId="04CF0C56" w14:textId="77777777" w:rsidR="00055DC1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6. Распространение знаний среди населения, повышение его образовательного и культурного уровня.</w:t>
      </w:r>
    </w:p>
    <w:p w14:paraId="1618F5CB" w14:textId="77777777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69A2936" w14:textId="5C0A7950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01">
        <w:rPr>
          <w:rFonts w:ascii="Times New Roman" w:hAnsi="Times New Roman" w:cs="Times New Roman"/>
          <w:b/>
          <w:sz w:val="28"/>
          <w:szCs w:val="28"/>
          <w:u w:val="single"/>
        </w:rPr>
        <w:t>Проблемы и перспективы развития организации</w:t>
      </w:r>
    </w:p>
    <w:p w14:paraId="732BECDB" w14:textId="77777777" w:rsidR="0090107A" w:rsidRPr="002522D9" w:rsidRDefault="000E2340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2D9">
        <w:rPr>
          <w:rFonts w:ascii="Times New Roman" w:hAnsi="Times New Roman" w:cs="Times New Roman"/>
          <w:sz w:val="28"/>
          <w:szCs w:val="28"/>
        </w:rPr>
        <w:t>Условия реализации программы р</w:t>
      </w:r>
      <w:r w:rsidR="008A3ECA" w:rsidRPr="002522D9">
        <w:rPr>
          <w:rFonts w:ascii="Times New Roman" w:hAnsi="Times New Roman" w:cs="Times New Roman"/>
          <w:sz w:val="28"/>
          <w:szCs w:val="28"/>
        </w:rPr>
        <w:t>азвити</w:t>
      </w:r>
      <w:r w:rsidRPr="002522D9">
        <w:rPr>
          <w:rFonts w:ascii="Times New Roman" w:hAnsi="Times New Roman" w:cs="Times New Roman"/>
          <w:sz w:val="28"/>
          <w:szCs w:val="28"/>
        </w:rPr>
        <w:t>я</w:t>
      </w:r>
      <w:r w:rsidR="002C623E" w:rsidRPr="002522D9">
        <w:rPr>
          <w:rFonts w:ascii="Times New Roman" w:hAnsi="Times New Roman" w:cs="Times New Roman"/>
          <w:sz w:val="28"/>
          <w:szCs w:val="28"/>
        </w:rPr>
        <w:t xml:space="preserve"> университета</w:t>
      </w:r>
      <w:r w:rsidRPr="002522D9">
        <w:rPr>
          <w:rFonts w:ascii="Times New Roman" w:hAnsi="Times New Roman" w:cs="Times New Roman"/>
          <w:sz w:val="28"/>
          <w:szCs w:val="28"/>
        </w:rPr>
        <w:t xml:space="preserve"> РГПУ им. А. И. Герцена</w:t>
      </w:r>
      <w:r w:rsidR="002C623E" w:rsidRPr="002522D9">
        <w:rPr>
          <w:rFonts w:ascii="Times New Roman" w:hAnsi="Times New Roman" w:cs="Times New Roman"/>
          <w:sz w:val="28"/>
          <w:szCs w:val="28"/>
        </w:rPr>
        <w:t>.</w:t>
      </w:r>
    </w:p>
    <w:p w14:paraId="772A9181" w14:textId="77777777" w:rsidR="008A3ECA" w:rsidRPr="00553601" w:rsidRDefault="008A3ECA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1. Совершенствование кадровой и социальной политики университета, что предполагает:</w:t>
      </w:r>
    </w:p>
    <w:p w14:paraId="0A876DE3" w14:textId="40378519" w:rsidR="00DA511D" w:rsidRPr="00832F21" w:rsidRDefault="008A3ECA" w:rsidP="00832F21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F21">
        <w:rPr>
          <w:rFonts w:ascii="Times New Roman" w:hAnsi="Times New Roman" w:cs="Times New Roman"/>
          <w:sz w:val="28"/>
          <w:szCs w:val="28"/>
        </w:rPr>
        <w:t>перевод трудовых взаимоотношений на основу эффективного контракта;</w:t>
      </w:r>
    </w:p>
    <w:p w14:paraId="01364261" w14:textId="0822F058" w:rsidR="00DA511D" w:rsidRPr="00832F21" w:rsidRDefault="008A3ECA" w:rsidP="00832F21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F21">
        <w:rPr>
          <w:rFonts w:ascii="Times New Roman" w:hAnsi="Times New Roman" w:cs="Times New Roman"/>
          <w:sz w:val="28"/>
          <w:szCs w:val="28"/>
        </w:rPr>
        <w:t>разработку модели служебного задания для разных категорий работников, алгоритма конкретизации его содержания;</w:t>
      </w:r>
    </w:p>
    <w:p w14:paraId="38AFB985" w14:textId="0AEF816A" w:rsidR="00DA511D" w:rsidRPr="00832F21" w:rsidRDefault="008A3ECA" w:rsidP="00832F21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F21">
        <w:rPr>
          <w:rFonts w:ascii="Times New Roman" w:hAnsi="Times New Roman" w:cs="Times New Roman"/>
          <w:sz w:val="28"/>
          <w:szCs w:val="28"/>
        </w:rPr>
        <w:t>развитие системы аттестации сотрудников, мониторинга, рейтинговых и конкурсных процедур;</w:t>
      </w:r>
    </w:p>
    <w:p w14:paraId="371CFD1F" w14:textId="5CA260B2" w:rsidR="008A3ECA" w:rsidRPr="00832F21" w:rsidRDefault="008A3ECA" w:rsidP="00832F21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F21">
        <w:rPr>
          <w:rFonts w:ascii="Times New Roman" w:hAnsi="Times New Roman" w:cs="Times New Roman"/>
          <w:sz w:val="28"/>
          <w:szCs w:val="28"/>
        </w:rPr>
        <w:t xml:space="preserve">улучшение эргономических, санитарно-гигиенических условий труда и обучения, расширение возможностей получения </w:t>
      </w:r>
      <w:r w:rsidRPr="00832F21">
        <w:rPr>
          <w:rFonts w:ascii="Times New Roman" w:hAnsi="Times New Roman" w:cs="Times New Roman"/>
          <w:sz w:val="28"/>
          <w:szCs w:val="28"/>
        </w:rPr>
        <w:lastRenderedPageBreak/>
        <w:t>дополнительного медицинского страхования, организацию досуга и отдыха сотрудников и обучающихся.</w:t>
      </w:r>
    </w:p>
    <w:p w14:paraId="3B09DBB8" w14:textId="77777777" w:rsidR="00AB33FB" w:rsidRDefault="008A3ECA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2. Развитие профессионального сообщества, что предполагает:</w:t>
      </w:r>
    </w:p>
    <w:p w14:paraId="5AC182A9" w14:textId="23B9557C" w:rsidR="00AB33FB" w:rsidRPr="007A536C" w:rsidRDefault="008A3ECA" w:rsidP="007A536C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36C">
        <w:rPr>
          <w:rFonts w:ascii="Times New Roman" w:hAnsi="Times New Roman" w:cs="Times New Roman"/>
          <w:sz w:val="28"/>
          <w:szCs w:val="28"/>
        </w:rPr>
        <w:t>разработку и внедрение новых моделей п</w:t>
      </w:r>
      <w:r w:rsidR="000E2340" w:rsidRPr="007A536C">
        <w:rPr>
          <w:rFonts w:ascii="Times New Roman" w:hAnsi="Times New Roman" w:cs="Times New Roman"/>
          <w:sz w:val="28"/>
          <w:szCs w:val="28"/>
        </w:rPr>
        <w:t xml:space="preserve">овышения квалификации </w:t>
      </w:r>
      <w:r w:rsidRPr="007A536C">
        <w:rPr>
          <w:rFonts w:ascii="Times New Roman" w:hAnsi="Times New Roman" w:cs="Times New Roman"/>
          <w:sz w:val="28"/>
          <w:szCs w:val="28"/>
        </w:rPr>
        <w:t>опережающего характера для сотрудников университета, в</w:t>
      </w:r>
      <w:r w:rsidR="000E2340" w:rsidRPr="007A536C">
        <w:rPr>
          <w:rFonts w:ascii="Times New Roman" w:hAnsi="Times New Roman" w:cs="Times New Roman"/>
          <w:sz w:val="28"/>
          <w:szCs w:val="28"/>
        </w:rPr>
        <w:t xml:space="preserve"> основу которых положены лучшие </w:t>
      </w:r>
      <w:r w:rsidRPr="007A536C">
        <w:rPr>
          <w:rFonts w:ascii="Times New Roman" w:hAnsi="Times New Roman" w:cs="Times New Roman"/>
          <w:sz w:val="28"/>
          <w:szCs w:val="28"/>
        </w:rPr>
        <w:t>практики реализации инновационных идей и п</w:t>
      </w:r>
      <w:r w:rsidR="000E2340" w:rsidRPr="007A536C">
        <w:rPr>
          <w:rFonts w:ascii="Times New Roman" w:hAnsi="Times New Roman" w:cs="Times New Roman"/>
          <w:sz w:val="28"/>
          <w:szCs w:val="28"/>
        </w:rPr>
        <w:t xml:space="preserve">роектов (финансовый менеджмент, </w:t>
      </w:r>
      <w:r w:rsidRPr="007A536C">
        <w:rPr>
          <w:rFonts w:ascii="Times New Roman" w:hAnsi="Times New Roman" w:cs="Times New Roman"/>
          <w:sz w:val="28"/>
          <w:szCs w:val="28"/>
        </w:rPr>
        <w:t>меж</w:t>
      </w:r>
      <w:r w:rsidR="000E2340" w:rsidRPr="007A536C">
        <w:rPr>
          <w:rFonts w:ascii="Times New Roman" w:hAnsi="Times New Roman" w:cs="Times New Roman"/>
          <w:sz w:val="28"/>
          <w:szCs w:val="28"/>
        </w:rPr>
        <w:t>дународная коммуникация и др.);</w:t>
      </w:r>
    </w:p>
    <w:p w14:paraId="6E276075" w14:textId="677B13F1" w:rsidR="008A3ECA" w:rsidRPr="007A536C" w:rsidRDefault="008A3ECA" w:rsidP="007A536C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36C">
        <w:rPr>
          <w:rFonts w:ascii="Times New Roman" w:hAnsi="Times New Roman" w:cs="Times New Roman"/>
          <w:sz w:val="28"/>
          <w:szCs w:val="28"/>
        </w:rPr>
        <w:t xml:space="preserve">перевод системы менеджмента университета </w:t>
      </w:r>
      <w:r w:rsidR="000E2340" w:rsidRPr="007A536C">
        <w:rPr>
          <w:rFonts w:ascii="Times New Roman" w:hAnsi="Times New Roman" w:cs="Times New Roman"/>
          <w:sz w:val="28"/>
          <w:szCs w:val="28"/>
        </w:rPr>
        <w:t xml:space="preserve">на проектные принципы, создание </w:t>
      </w:r>
      <w:r w:rsidRPr="007A536C">
        <w:rPr>
          <w:rFonts w:ascii="Times New Roman" w:hAnsi="Times New Roman" w:cs="Times New Roman"/>
          <w:sz w:val="28"/>
          <w:szCs w:val="28"/>
        </w:rPr>
        <w:t>временных проектных и научно-исследовательских кол</w:t>
      </w:r>
      <w:r w:rsidR="000E2340" w:rsidRPr="007A536C">
        <w:rPr>
          <w:rFonts w:ascii="Times New Roman" w:hAnsi="Times New Roman" w:cs="Times New Roman"/>
          <w:sz w:val="28"/>
          <w:szCs w:val="28"/>
        </w:rPr>
        <w:t xml:space="preserve">лективов для решения конкретных </w:t>
      </w:r>
      <w:r w:rsidRPr="007A536C">
        <w:rPr>
          <w:rFonts w:ascii="Times New Roman" w:hAnsi="Times New Roman" w:cs="Times New Roman"/>
          <w:sz w:val="28"/>
          <w:szCs w:val="28"/>
        </w:rPr>
        <w:t>задач.</w:t>
      </w:r>
    </w:p>
    <w:p w14:paraId="77AC4C4E" w14:textId="77777777" w:rsidR="008A3ECA" w:rsidRPr="00553601" w:rsidRDefault="008A3ECA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3. Развитие корпоративной культуры университета, что предполагает:</w:t>
      </w:r>
    </w:p>
    <w:p w14:paraId="272429BD" w14:textId="3B9BD50B" w:rsidR="00301981" w:rsidRPr="003E1758" w:rsidRDefault="008A3ECA" w:rsidP="003E1758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758">
        <w:rPr>
          <w:rFonts w:ascii="Times New Roman" w:hAnsi="Times New Roman" w:cs="Times New Roman"/>
          <w:sz w:val="28"/>
          <w:szCs w:val="28"/>
        </w:rPr>
        <w:t>формирование сообщества вып</w:t>
      </w:r>
      <w:r w:rsidR="000E2340" w:rsidRPr="003E1758">
        <w:rPr>
          <w:rFonts w:ascii="Times New Roman" w:hAnsi="Times New Roman" w:cs="Times New Roman"/>
          <w:sz w:val="28"/>
          <w:szCs w:val="28"/>
        </w:rPr>
        <w:t>ускников РГПУ им. А. И. Герцена</w:t>
      </w:r>
      <w:r w:rsidR="000E2340" w:rsidRPr="003E1758">
        <w:rPr>
          <w:rFonts w:ascii="Times New Roman" w:hAnsi="Times New Roman" w:cs="Times New Roman"/>
          <w:sz w:val="28"/>
          <w:szCs w:val="28"/>
        </w:rPr>
        <w:br/>
        <w:t xml:space="preserve">«Выпускник — </w:t>
      </w:r>
      <w:proofErr w:type="spellStart"/>
      <w:r w:rsidR="000E2340" w:rsidRPr="003E1758">
        <w:rPr>
          <w:rFonts w:ascii="Times New Roman" w:hAnsi="Times New Roman" w:cs="Times New Roman"/>
          <w:sz w:val="28"/>
          <w:szCs w:val="28"/>
        </w:rPr>
        <w:t>герценовец</w:t>
      </w:r>
      <w:proofErr w:type="spellEnd"/>
      <w:r w:rsidR="000E2340" w:rsidRPr="003E1758">
        <w:rPr>
          <w:rFonts w:ascii="Times New Roman" w:hAnsi="Times New Roman" w:cs="Times New Roman"/>
          <w:sz w:val="28"/>
          <w:szCs w:val="28"/>
        </w:rPr>
        <w:t>»;</w:t>
      </w:r>
    </w:p>
    <w:p w14:paraId="27F84A71" w14:textId="5A482A87" w:rsidR="008A3ECA" w:rsidRPr="003E1758" w:rsidRDefault="008A3ECA" w:rsidP="003E1758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758">
        <w:rPr>
          <w:rFonts w:ascii="Times New Roman" w:hAnsi="Times New Roman" w:cs="Times New Roman"/>
          <w:sz w:val="28"/>
          <w:szCs w:val="28"/>
        </w:rPr>
        <w:t>формирование и развитие годового цикла трад</w:t>
      </w:r>
      <w:r w:rsidR="000E2340" w:rsidRPr="003E1758">
        <w:rPr>
          <w:rFonts w:ascii="Times New Roman" w:hAnsi="Times New Roman" w:cs="Times New Roman"/>
          <w:sz w:val="28"/>
          <w:szCs w:val="28"/>
        </w:rPr>
        <w:t xml:space="preserve">иций и праздников </w:t>
      </w:r>
      <w:proofErr w:type="spellStart"/>
      <w:r w:rsidR="000E2340" w:rsidRPr="003E1758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="000E2340" w:rsidRPr="003E1758">
        <w:rPr>
          <w:rFonts w:ascii="Times New Roman" w:hAnsi="Times New Roman" w:cs="Times New Roman"/>
          <w:sz w:val="28"/>
          <w:szCs w:val="28"/>
        </w:rPr>
        <w:t xml:space="preserve"> </w:t>
      </w:r>
      <w:r w:rsidRPr="003E1758">
        <w:rPr>
          <w:rFonts w:ascii="Times New Roman" w:hAnsi="Times New Roman" w:cs="Times New Roman"/>
          <w:sz w:val="28"/>
          <w:szCs w:val="28"/>
        </w:rPr>
        <w:t xml:space="preserve">университета: «Праздник в </w:t>
      </w:r>
      <w:proofErr w:type="spellStart"/>
      <w:r w:rsidRPr="003E1758">
        <w:rPr>
          <w:rFonts w:ascii="Times New Roman" w:hAnsi="Times New Roman" w:cs="Times New Roman"/>
          <w:sz w:val="28"/>
          <w:szCs w:val="28"/>
        </w:rPr>
        <w:t>Герценовском</w:t>
      </w:r>
      <w:proofErr w:type="spellEnd"/>
      <w:r w:rsidRPr="003E1758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0E2340" w:rsidRPr="003E1758">
        <w:rPr>
          <w:rFonts w:ascii="Times New Roman" w:hAnsi="Times New Roman" w:cs="Times New Roman"/>
          <w:sz w:val="28"/>
          <w:szCs w:val="28"/>
        </w:rPr>
        <w:t xml:space="preserve">е», фестиваль «Профессиональное </w:t>
      </w:r>
      <w:r w:rsidRPr="003E1758">
        <w:rPr>
          <w:rFonts w:ascii="Times New Roman" w:hAnsi="Times New Roman" w:cs="Times New Roman"/>
          <w:sz w:val="28"/>
          <w:szCs w:val="28"/>
        </w:rPr>
        <w:t xml:space="preserve">признание», серия конференций «Выдающиеся ученые </w:t>
      </w:r>
      <w:proofErr w:type="spellStart"/>
      <w:r w:rsidRPr="003E1758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Pr="003E1758">
        <w:rPr>
          <w:rFonts w:ascii="Times New Roman" w:hAnsi="Times New Roman" w:cs="Times New Roman"/>
          <w:sz w:val="28"/>
          <w:szCs w:val="28"/>
        </w:rPr>
        <w:t xml:space="preserve"> универси</w:t>
      </w:r>
      <w:r w:rsidR="000E2340" w:rsidRPr="003E1758">
        <w:rPr>
          <w:rFonts w:ascii="Times New Roman" w:hAnsi="Times New Roman" w:cs="Times New Roman"/>
          <w:sz w:val="28"/>
          <w:szCs w:val="28"/>
        </w:rPr>
        <w:t xml:space="preserve">тета», </w:t>
      </w:r>
      <w:r w:rsidRPr="003E1758">
        <w:rPr>
          <w:rFonts w:ascii="Times New Roman" w:hAnsi="Times New Roman" w:cs="Times New Roman"/>
          <w:sz w:val="28"/>
          <w:szCs w:val="28"/>
        </w:rPr>
        <w:t xml:space="preserve">«Наследие ученых — </w:t>
      </w:r>
      <w:proofErr w:type="spellStart"/>
      <w:r w:rsidRPr="003E1758">
        <w:rPr>
          <w:rFonts w:ascii="Times New Roman" w:hAnsi="Times New Roman" w:cs="Times New Roman"/>
          <w:sz w:val="28"/>
          <w:szCs w:val="28"/>
        </w:rPr>
        <w:t>герценовцев</w:t>
      </w:r>
      <w:proofErr w:type="spellEnd"/>
      <w:r w:rsidRPr="003E1758">
        <w:rPr>
          <w:rFonts w:ascii="Times New Roman" w:hAnsi="Times New Roman" w:cs="Times New Roman"/>
          <w:sz w:val="28"/>
          <w:szCs w:val="28"/>
        </w:rPr>
        <w:t>».</w:t>
      </w:r>
    </w:p>
    <w:p w14:paraId="7B4C9F7F" w14:textId="77777777" w:rsidR="008A3ECA" w:rsidRPr="00553601" w:rsidRDefault="008A3ECA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4. Разработка механизмов форми</w:t>
      </w:r>
      <w:r w:rsidR="000E2340" w:rsidRPr="00553601">
        <w:rPr>
          <w:rFonts w:ascii="Times New Roman" w:hAnsi="Times New Roman" w:cs="Times New Roman"/>
          <w:sz w:val="28"/>
          <w:szCs w:val="28"/>
        </w:rPr>
        <w:t xml:space="preserve">рования глобальной узнаваемости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 xml:space="preserve"> университета в информационном пространстве, что предполагает:</w:t>
      </w:r>
    </w:p>
    <w:p w14:paraId="29FEAA52" w14:textId="07A4A1F7" w:rsidR="00E2749A" w:rsidRPr="00AF06C5" w:rsidRDefault="008A3ECA" w:rsidP="00AF06C5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6C5">
        <w:rPr>
          <w:rFonts w:ascii="Times New Roman" w:hAnsi="Times New Roman" w:cs="Times New Roman"/>
          <w:sz w:val="28"/>
          <w:szCs w:val="28"/>
        </w:rPr>
        <w:t>запуск и поддержку новой в</w:t>
      </w:r>
      <w:r w:rsidR="000E2340" w:rsidRPr="00AF06C5">
        <w:rPr>
          <w:rFonts w:ascii="Times New Roman" w:hAnsi="Times New Roman" w:cs="Times New Roman"/>
          <w:sz w:val="28"/>
          <w:szCs w:val="28"/>
        </w:rPr>
        <w:t>ерсии корпоративного сайта РГПУ</w:t>
      </w:r>
      <w:r w:rsidR="000E2340" w:rsidRPr="00AF06C5">
        <w:rPr>
          <w:rFonts w:ascii="Times New Roman" w:hAnsi="Times New Roman" w:cs="Times New Roman"/>
          <w:sz w:val="28"/>
          <w:szCs w:val="28"/>
        </w:rPr>
        <w:br/>
      </w:r>
      <w:r w:rsidRPr="00AF06C5">
        <w:rPr>
          <w:rFonts w:ascii="Times New Roman" w:hAnsi="Times New Roman" w:cs="Times New Roman"/>
          <w:sz w:val="28"/>
          <w:szCs w:val="28"/>
        </w:rPr>
        <w:t>им. А. И. Герцена на современной платформе, в том числе на</w:t>
      </w:r>
      <w:r w:rsidR="000E2340" w:rsidRPr="00AF06C5">
        <w:rPr>
          <w:rFonts w:ascii="Times New Roman" w:hAnsi="Times New Roman" w:cs="Times New Roman"/>
          <w:sz w:val="28"/>
          <w:szCs w:val="28"/>
        </w:rPr>
        <w:t xml:space="preserve"> английском и китайском</w:t>
      </w:r>
      <w:r w:rsidR="00E2749A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="000E2340" w:rsidRPr="00AF06C5">
        <w:rPr>
          <w:rFonts w:ascii="Times New Roman" w:hAnsi="Times New Roman" w:cs="Times New Roman"/>
          <w:sz w:val="28"/>
          <w:szCs w:val="28"/>
        </w:rPr>
        <w:t>языках</w:t>
      </w:r>
    </w:p>
    <w:p w14:paraId="47F54C8E" w14:textId="09C66BE6" w:rsidR="00E2749A" w:rsidRPr="00AF06C5" w:rsidRDefault="008A3ECA" w:rsidP="00AF06C5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6C5">
        <w:rPr>
          <w:rFonts w:ascii="Times New Roman" w:hAnsi="Times New Roman" w:cs="Times New Roman"/>
          <w:sz w:val="28"/>
          <w:szCs w:val="28"/>
        </w:rPr>
        <w:t>разработку, утверждение и внедрение офици</w:t>
      </w:r>
      <w:r w:rsidR="000E2340" w:rsidRPr="00AF06C5">
        <w:rPr>
          <w:rFonts w:ascii="Times New Roman" w:hAnsi="Times New Roman" w:cs="Times New Roman"/>
          <w:sz w:val="28"/>
          <w:szCs w:val="28"/>
        </w:rPr>
        <w:t xml:space="preserve">ального брендбука </w:t>
      </w:r>
      <w:proofErr w:type="spellStart"/>
      <w:r w:rsidR="000E2340" w:rsidRPr="00AF06C5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="00D81F9D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Pr="00AF06C5">
        <w:rPr>
          <w:rFonts w:ascii="Times New Roman" w:hAnsi="Times New Roman" w:cs="Times New Roman"/>
          <w:sz w:val="28"/>
          <w:szCs w:val="28"/>
        </w:rPr>
        <w:t>университета для информационного и PR-</w:t>
      </w:r>
      <w:r w:rsidRPr="00AF06C5">
        <w:rPr>
          <w:rFonts w:ascii="Times New Roman" w:hAnsi="Times New Roman" w:cs="Times New Roman"/>
          <w:sz w:val="28"/>
          <w:szCs w:val="28"/>
        </w:rPr>
        <w:lastRenderedPageBreak/>
        <w:t>сопровождения</w:t>
      </w:r>
      <w:r w:rsidR="00D81F9D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="000E2340" w:rsidRPr="00AF06C5">
        <w:rPr>
          <w:rFonts w:ascii="Times New Roman" w:hAnsi="Times New Roman" w:cs="Times New Roman"/>
          <w:sz w:val="28"/>
          <w:szCs w:val="28"/>
        </w:rPr>
        <w:t>деятельности</w:t>
      </w:r>
      <w:r w:rsidR="00D81F9D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="000E2340" w:rsidRPr="00AF06C5">
        <w:rPr>
          <w:rFonts w:ascii="Times New Roman" w:hAnsi="Times New Roman" w:cs="Times New Roman"/>
          <w:sz w:val="28"/>
          <w:szCs w:val="28"/>
        </w:rPr>
        <w:t>вуза на русском и</w:t>
      </w:r>
      <w:r w:rsidR="00D81F9D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="000E2340" w:rsidRPr="00AF06C5">
        <w:rPr>
          <w:rFonts w:ascii="Times New Roman" w:hAnsi="Times New Roman" w:cs="Times New Roman"/>
          <w:sz w:val="28"/>
          <w:szCs w:val="28"/>
        </w:rPr>
        <w:t>английском языках;</w:t>
      </w:r>
    </w:p>
    <w:p w14:paraId="458FD228" w14:textId="1739A474" w:rsidR="008A3ECA" w:rsidRPr="00AF06C5" w:rsidRDefault="008A3ECA" w:rsidP="00AF06C5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6C5">
        <w:rPr>
          <w:rFonts w:ascii="Times New Roman" w:hAnsi="Times New Roman" w:cs="Times New Roman"/>
          <w:sz w:val="28"/>
          <w:szCs w:val="28"/>
        </w:rPr>
        <w:t>формирование открытого пула экспе</w:t>
      </w:r>
      <w:r w:rsidR="000E2340" w:rsidRPr="00AF06C5">
        <w:rPr>
          <w:rFonts w:ascii="Times New Roman" w:hAnsi="Times New Roman" w:cs="Times New Roman"/>
          <w:sz w:val="28"/>
          <w:szCs w:val="28"/>
        </w:rPr>
        <w:t>ртов РГПУ им. А. И. Герцена для</w:t>
      </w:r>
      <w:r w:rsidR="00327B3A">
        <w:rPr>
          <w:rFonts w:ascii="Times New Roman" w:hAnsi="Times New Roman" w:cs="Times New Roman"/>
          <w:sz w:val="28"/>
          <w:szCs w:val="28"/>
        </w:rPr>
        <w:t xml:space="preserve"> </w:t>
      </w:r>
      <w:r w:rsidRPr="00AF06C5">
        <w:rPr>
          <w:rFonts w:ascii="Times New Roman" w:hAnsi="Times New Roman" w:cs="Times New Roman"/>
          <w:sz w:val="28"/>
          <w:szCs w:val="28"/>
        </w:rPr>
        <w:t>информационного взаимодействия с региональными и ф</w:t>
      </w:r>
      <w:r w:rsidR="000E2340" w:rsidRPr="00AF06C5">
        <w:rPr>
          <w:rFonts w:ascii="Times New Roman" w:hAnsi="Times New Roman" w:cs="Times New Roman"/>
          <w:sz w:val="28"/>
          <w:szCs w:val="28"/>
        </w:rPr>
        <w:t>едеральными средствами массовой</w:t>
      </w:r>
      <w:r w:rsidR="00E2749A" w:rsidRPr="00AF06C5">
        <w:rPr>
          <w:rFonts w:ascii="Times New Roman" w:hAnsi="Times New Roman" w:cs="Times New Roman"/>
          <w:sz w:val="28"/>
          <w:szCs w:val="28"/>
        </w:rPr>
        <w:t xml:space="preserve"> </w:t>
      </w:r>
      <w:r w:rsidRPr="00AF06C5">
        <w:rPr>
          <w:rFonts w:ascii="Times New Roman" w:hAnsi="Times New Roman" w:cs="Times New Roman"/>
          <w:sz w:val="28"/>
          <w:szCs w:val="28"/>
        </w:rPr>
        <w:t>информации.</w:t>
      </w:r>
    </w:p>
    <w:p w14:paraId="602A9FB6" w14:textId="77777777" w:rsidR="005D1E1F" w:rsidRDefault="008A3ECA" w:rsidP="005D1E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5. Модернизация и интенсивное развитие ма</w:t>
      </w:r>
      <w:r w:rsidR="000E2340" w:rsidRPr="00553601">
        <w:rPr>
          <w:rFonts w:ascii="Times New Roman" w:hAnsi="Times New Roman" w:cs="Times New Roman"/>
          <w:sz w:val="28"/>
          <w:szCs w:val="28"/>
        </w:rPr>
        <w:t>териально-технической базы, что</w:t>
      </w:r>
      <w:r w:rsidR="003F347A">
        <w:rPr>
          <w:rFonts w:ascii="Times New Roman" w:hAnsi="Times New Roman" w:cs="Times New Roman"/>
          <w:sz w:val="28"/>
          <w:szCs w:val="28"/>
        </w:rPr>
        <w:t xml:space="preserve"> </w:t>
      </w:r>
      <w:r w:rsidR="000E2340" w:rsidRPr="00553601">
        <w:rPr>
          <w:rFonts w:ascii="Times New Roman" w:hAnsi="Times New Roman" w:cs="Times New Roman"/>
          <w:sz w:val="28"/>
          <w:szCs w:val="28"/>
        </w:rPr>
        <w:t>предполагает:</w:t>
      </w:r>
    </w:p>
    <w:p w14:paraId="06C4EDB5" w14:textId="5F371B99" w:rsidR="00581DBE" w:rsidRPr="005D1E1F" w:rsidRDefault="008A3ECA" w:rsidP="005D1E1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E1F">
        <w:rPr>
          <w:rFonts w:ascii="Times New Roman" w:hAnsi="Times New Roman" w:cs="Times New Roman"/>
          <w:sz w:val="28"/>
          <w:szCs w:val="28"/>
        </w:rPr>
        <w:t>выполнение комплекса мероприятий по энергосбережению;</w:t>
      </w:r>
    </w:p>
    <w:p w14:paraId="1937CBBB" w14:textId="0901AE1E" w:rsidR="00581DBE" w:rsidRPr="005D1E1F" w:rsidRDefault="008A3ECA" w:rsidP="005D1E1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E1F">
        <w:rPr>
          <w:rFonts w:ascii="Times New Roman" w:hAnsi="Times New Roman" w:cs="Times New Roman"/>
          <w:sz w:val="28"/>
          <w:szCs w:val="28"/>
        </w:rPr>
        <w:t>переоборудование ряда помещений для увел</w:t>
      </w:r>
      <w:r w:rsidR="000E2340" w:rsidRPr="005D1E1F">
        <w:rPr>
          <w:rFonts w:ascii="Times New Roman" w:hAnsi="Times New Roman" w:cs="Times New Roman"/>
          <w:sz w:val="28"/>
          <w:szCs w:val="28"/>
        </w:rPr>
        <w:t>ичения площадей, используемых в учебном процессе;</w:t>
      </w:r>
    </w:p>
    <w:p w14:paraId="38D0D2FA" w14:textId="1F06E2A1" w:rsidR="00352321" w:rsidRPr="005D1E1F" w:rsidRDefault="008A3ECA" w:rsidP="005D1E1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E1F">
        <w:rPr>
          <w:rFonts w:ascii="Times New Roman" w:hAnsi="Times New Roman" w:cs="Times New Roman"/>
          <w:sz w:val="28"/>
          <w:szCs w:val="28"/>
        </w:rPr>
        <w:t>повышение комфортност</w:t>
      </w:r>
      <w:r w:rsidR="000E2340" w:rsidRPr="005D1E1F">
        <w:rPr>
          <w:rFonts w:ascii="Times New Roman" w:hAnsi="Times New Roman" w:cs="Times New Roman"/>
          <w:sz w:val="28"/>
          <w:szCs w:val="28"/>
        </w:rPr>
        <w:t xml:space="preserve">и жилых помещений, многоплановое </w:t>
      </w:r>
      <w:r w:rsidRPr="005D1E1F">
        <w:rPr>
          <w:rFonts w:ascii="Times New Roman" w:hAnsi="Times New Roman" w:cs="Times New Roman"/>
          <w:sz w:val="28"/>
          <w:szCs w:val="28"/>
        </w:rPr>
        <w:t>переоборудование учебных корпусов с целью создания доступной</w:t>
      </w:r>
      <w:r w:rsidR="000E2340" w:rsidRPr="005D1E1F">
        <w:rPr>
          <w:rFonts w:ascii="Times New Roman" w:hAnsi="Times New Roman" w:cs="Times New Roman"/>
          <w:sz w:val="28"/>
          <w:szCs w:val="28"/>
        </w:rPr>
        <w:t xml:space="preserve"> среды для маломобильных </w:t>
      </w:r>
      <w:r w:rsidRPr="005D1E1F">
        <w:rPr>
          <w:rFonts w:ascii="Times New Roman" w:hAnsi="Times New Roman" w:cs="Times New Roman"/>
          <w:sz w:val="28"/>
          <w:szCs w:val="28"/>
        </w:rPr>
        <w:t>групп населения.</w:t>
      </w:r>
    </w:p>
    <w:p w14:paraId="3E3A8288" w14:textId="77777777" w:rsidR="00352321" w:rsidRPr="00553601" w:rsidRDefault="00352321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5AE80B5" w14:textId="18DCD45F" w:rsidR="00840364" w:rsidRPr="00553601" w:rsidRDefault="00840364" w:rsidP="005536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01">
        <w:rPr>
          <w:rFonts w:ascii="Times New Roman" w:hAnsi="Times New Roman" w:cs="Times New Roman"/>
          <w:b/>
          <w:sz w:val="28"/>
          <w:szCs w:val="28"/>
          <w:u w:val="single"/>
        </w:rPr>
        <w:t>Взаимодействие с другими организациями</w:t>
      </w:r>
    </w:p>
    <w:p w14:paraId="728C8FC5" w14:textId="77777777" w:rsidR="000E2340" w:rsidRPr="00553601" w:rsidRDefault="000E2340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 xml:space="preserve">Университет имеет не только договорные отношения с работодателями в сфере образования, но и бизнеса, крупного производства, в социальной сфере, средствах массовой информации, органах власти и управления. В 2011 г. это сотрудничество было значительно расширено. В 2011 г. университетом заключены 80 новых договоров с работодателями о проведении практик и сотрудничестве. Так, например, в 2011 г. факультетом безопасности жизнедеятельности были заключены договоры: с социально-реабилитационными центрами для несовершеннолетних Фрунзенского района и центром «Воспитательный дом»; с Департаментом федеральной службы по надзору в сфере природопользования по СЗФО; с федеральным госучреждением «Ленинградский референтный центр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россельхознадзор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 xml:space="preserve">». Институтом детства заключен договор с Центром реабилитации инвалидов Адмиралтейского и Калининского районов для проведения педагогической </w:t>
      </w:r>
      <w:r w:rsidRPr="00553601">
        <w:rPr>
          <w:rFonts w:ascii="Times New Roman" w:hAnsi="Times New Roman" w:cs="Times New Roman"/>
          <w:sz w:val="28"/>
          <w:szCs w:val="28"/>
        </w:rPr>
        <w:lastRenderedPageBreak/>
        <w:t xml:space="preserve">практики магистрантов. Юридический факультет заключил договор с Тринадцатым арбитражным апелляционным судом. Факультетом управления в этом году заключены договоры с организациями социальной сферы, в том числе образования, медицины, фармации, культуры, спорта, сферы бизнеса, с банками и пр. В списке организаций-работодателей банк «Русский стандарт», «Северо-Западный Телеком», ОАО «Адмиралтейские верфи», ОАО «Гостиница «Москва», Автономная некоммерческая организация футбольный клуб «Зенит», ОАО «Кировский завод», Петербургская книжная сеть «Буквоед» и др. Важно отметить и роль сотрудничества посредством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научноисследовательской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 xml:space="preserve"> деятельности кафедр факультетов с профильными вузами и школами. Примером может послужить исследование факультета биологии «Развивающее обучение биологии в общеобразовательной школе» (руководители — Н. Д. Андреева, В. П. Соломин).</w:t>
      </w:r>
    </w:p>
    <w:p w14:paraId="1574679D" w14:textId="77777777" w:rsidR="000E2340" w:rsidRPr="00553601" w:rsidRDefault="000E2340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 xml:space="preserve">Сотрудничество факультетов РГПУ им. А. И. Герцена с базами практик строится на основе выверенного методического и организационного взаимодействия. Оно осуществлялось и в процессе прохождения студентами педагогических и производственных практик. Например, студенты юридического факультета проходят практику в Комитете по управлению госимуществом, Санкт-Петербургском городском суде, в Управлении Судебного департамента в Санкт-Петербурге, в Прокуратуре города, прокуратурах Центрального, Кировского, Красногвардейского,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Кронштадского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 xml:space="preserve">, Невского, Приморского, Московского, Фрунзенского районов, в областной прокуратуре, в Следственном управлении при ГУВД Санкт-Петербурга, РУВД районов города и области. Большинство из перечисленных структур в дальнейшем трудоустраивают наших выпускников. Буквально на днях получен запрос из Следственного управления на трудоустройство группы студентов выпускного курса. Институт народов Севера в 2011 г. акцентировал внимание на заключении договоров о прохождении практик в регионах Севера. Исключительно ценен опыт факультета географии, который на данный момент сотрудничает с 24 </w:t>
      </w:r>
      <w:r w:rsidRPr="00553601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государственными общеобразовательными учреждениями в сфере педагогических практик. Факультетом заключен стратегический договор с Институтом озероведения, ВНИИ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Океангеологии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 xml:space="preserve">, ВСЕГЕИ. Преподавателями Д. А. </w:t>
      </w:r>
      <w:proofErr w:type="spellStart"/>
      <w:r w:rsidRPr="00553601">
        <w:rPr>
          <w:rFonts w:ascii="Times New Roman" w:hAnsi="Times New Roman" w:cs="Times New Roman"/>
          <w:sz w:val="28"/>
          <w:szCs w:val="28"/>
        </w:rPr>
        <w:t>Гдалиным</w:t>
      </w:r>
      <w:proofErr w:type="spellEnd"/>
      <w:r w:rsidRPr="00553601">
        <w:rPr>
          <w:rFonts w:ascii="Times New Roman" w:hAnsi="Times New Roman" w:cs="Times New Roman"/>
          <w:sz w:val="28"/>
          <w:szCs w:val="28"/>
        </w:rPr>
        <w:t>, Г. Н. Андреевым, профессором Е. М. Нестеровым организованы и проведены практики в Калининграде, Челябинске, Туапсе, в Крыму, в Финляндии, Швеции, Дании, Норвегии. Отмеченные факты подтверждают, что складывается эффективная система социального партнерства.</w:t>
      </w:r>
    </w:p>
    <w:p w14:paraId="2DB7AD01" w14:textId="77777777" w:rsidR="00840364" w:rsidRPr="00553601" w:rsidRDefault="000E2340" w:rsidP="0055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601">
        <w:rPr>
          <w:rFonts w:ascii="Times New Roman" w:hAnsi="Times New Roman" w:cs="Times New Roman"/>
          <w:sz w:val="28"/>
          <w:szCs w:val="28"/>
        </w:rPr>
        <w:t>Также</w:t>
      </w:r>
      <w:r w:rsidR="00957946" w:rsidRPr="00553601">
        <w:rPr>
          <w:rFonts w:ascii="Times New Roman" w:hAnsi="Times New Roman" w:cs="Times New Roman"/>
          <w:sz w:val="28"/>
          <w:szCs w:val="28"/>
        </w:rPr>
        <w:t>,</w:t>
      </w:r>
      <w:r w:rsidRPr="00553601">
        <w:rPr>
          <w:rFonts w:ascii="Times New Roman" w:hAnsi="Times New Roman" w:cs="Times New Roman"/>
          <w:sz w:val="28"/>
          <w:szCs w:val="28"/>
        </w:rPr>
        <w:t xml:space="preserve"> с</w:t>
      </w:r>
      <w:r w:rsidR="00840364" w:rsidRPr="00553601">
        <w:rPr>
          <w:rFonts w:ascii="Times New Roman" w:hAnsi="Times New Roman" w:cs="Times New Roman"/>
          <w:sz w:val="28"/>
          <w:szCs w:val="28"/>
        </w:rPr>
        <w:t>егодня университет поддерживает договорные отношения</w:t>
      </w:r>
      <w:r w:rsidR="00957946" w:rsidRPr="00553601">
        <w:rPr>
          <w:rFonts w:ascii="Times New Roman" w:hAnsi="Times New Roman" w:cs="Times New Roman"/>
          <w:sz w:val="28"/>
          <w:szCs w:val="28"/>
        </w:rPr>
        <w:t xml:space="preserve"> и </w:t>
      </w:r>
      <w:r w:rsidR="00840364" w:rsidRPr="00553601">
        <w:rPr>
          <w:rFonts w:ascii="Times New Roman" w:hAnsi="Times New Roman" w:cs="Times New Roman"/>
          <w:sz w:val="28"/>
          <w:szCs w:val="28"/>
        </w:rPr>
        <w:t>с 60 зарубежными университетами и различными образовательными учреждениями США, Англии, Австрии, Италии, Франции, Швейцарии, Германии, Нидерландов, Польши, Швеции, Финляндии, Китая, Кореи, Израиля, Японии и других стран.</w:t>
      </w:r>
    </w:p>
    <w:sectPr w:rsidR="00840364" w:rsidRPr="00553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C61"/>
    <w:multiLevelType w:val="hybridMultilevel"/>
    <w:tmpl w:val="DA220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B41D30"/>
    <w:multiLevelType w:val="hybridMultilevel"/>
    <w:tmpl w:val="F440C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DE2491"/>
    <w:multiLevelType w:val="hybridMultilevel"/>
    <w:tmpl w:val="1BA62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CE54A4"/>
    <w:multiLevelType w:val="hybridMultilevel"/>
    <w:tmpl w:val="9B74233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217238"/>
    <w:multiLevelType w:val="hybridMultilevel"/>
    <w:tmpl w:val="43BC1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710449"/>
    <w:multiLevelType w:val="hybridMultilevel"/>
    <w:tmpl w:val="3CA87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C278E2"/>
    <w:multiLevelType w:val="hybridMultilevel"/>
    <w:tmpl w:val="70A4C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8A509E6"/>
    <w:multiLevelType w:val="hybridMultilevel"/>
    <w:tmpl w:val="F0823B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C1E02"/>
    <w:multiLevelType w:val="hybridMultilevel"/>
    <w:tmpl w:val="F8D8275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2CA089A"/>
    <w:multiLevelType w:val="hybridMultilevel"/>
    <w:tmpl w:val="77CE9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BD"/>
    <w:rsid w:val="00025995"/>
    <w:rsid w:val="00055DC1"/>
    <w:rsid w:val="000E2340"/>
    <w:rsid w:val="00160CF9"/>
    <w:rsid w:val="001C431A"/>
    <w:rsid w:val="002522D9"/>
    <w:rsid w:val="002C623E"/>
    <w:rsid w:val="00301981"/>
    <w:rsid w:val="00327B3A"/>
    <w:rsid w:val="00352321"/>
    <w:rsid w:val="003E1758"/>
    <w:rsid w:val="003F347A"/>
    <w:rsid w:val="003F4FB8"/>
    <w:rsid w:val="00440F99"/>
    <w:rsid w:val="00553601"/>
    <w:rsid w:val="00581DBE"/>
    <w:rsid w:val="005D1E1F"/>
    <w:rsid w:val="00603311"/>
    <w:rsid w:val="007A536C"/>
    <w:rsid w:val="008045BD"/>
    <w:rsid w:val="00832F21"/>
    <w:rsid w:val="00840364"/>
    <w:rsid w:val="008453F0"/>
    <w:rsid w:val="008A3ECA"/>
    <w:rsid w:val="0090107A"/>
    <w:rsid w:val="00957946"/>
    <w:rsid w:val="00AA10A7"/>
    <w:rsid w:val="00AB33FB"/>
    <w:rsid w:val="00AC1852"/>
    <w:rsid w:val="00AF06C5"/>
    <w:rsid w:val="00C33B93"/>
    <w:rsid w:val="00C41C80"/>
    <w:rsid w:val="00D81F9D"/>
    <w:rsid w:val="00DA511D"/>
    <w:rsid w:val="00DD4804"/>
    <w:rsid w:val="00E2749A"/>
    <w:rsid w:val="00F72B91"/>
    <w:rsid w:val="00F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1247E"/>
  <w15:docId w15:val="{EC848CC4-4342-48B6-8AC7-AD569EB9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D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1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Ульяна Пляскина</cp:lastModifiedBy>
  <cp:revision>4</cp:revision>
  <dcterms:created xsi:type="dcterms:W3CDTF">2020-12-22T13:19:00Z</dcterms:created>
  <dcterms:modified xsi:type="dcterms:W3CDTF">2020-12-22T14:06:00Z</dcterms:modified>
</cp:coreProperties>
</file>