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5A80C" w14:textId="77777777" w:rsidR="00D21CE4" w:rsidRDefault="00D62632" w:rsidP="00D62632">
      <w:pPr>
        <w:pStyle w:val="Heading8"/>
      </w:pPr>
      <w:r w:rsidRPr="00D62632">
        <w:t>Аннотированный список материалов по корпоративному обучению</w:t>
      </w:r>
    </w:p>
    <w:p w14:paraId="6DCCB457" w14:textId="77777777" w:rsidR="00D62632" w:rsidRDefault="00D62632" w:rsidP="00D62632">
      <w:pPr>
        <w:pStyle w:val="ListParagraph"/>
        <w:numPr>
          <w:ilvl w:val="0"/>
          <w:numId w:val="1"/>
        </w:numPr>
      </w:pPr>
      <w:r w:rsidRPr="00D62632">
        <w:t>Прохорова М. П. и др. Современный образ корпоративного обучения: тенденции и технологии //Инновационная экономика: перспективы развития и совершенствования. – 2019. – №. 2 (36). – С. 58-65.</w:t>
      </w:r>
    </w:p>
    <w:p w14:paraId="612F6198" w14:textId="77777777" w:rsidR="00606AE2" w:rsidRDefault="00D62632" w:rsidP="00606AE2">
      <w:pPr>
        <w:pStyle w:val="ListParagraph"/>
      </w:pPr>
      <w:r>
        <w:t>Аннотация:</w:t>
      </w:r>
      <w:r w:rsidR="00606AE2">
        <w:t xml:space="preserve"> В статье дано описание современных тенденций и технологий корпоративного образования. Дано описание основных характеристик корпоративных образовательных систем, описаны требования к образовательным системам в рамках концепции обучающейся организации и с использованием принципов обучения через всю жизнь. Систематизирована информация об изменениях, которые претерпевают системы корпоративного обучения: распространение дистанционного образования и повышение его мобильности, формирование компаниями собственных баз знаний</w:t>
      </w:r>
    </w:p>
    <w:p w14:paraId="71BFE4F3" w14:textId="77777777" w:rsidR="00D62632" w:rsidRDefault="00606AE2" w:rsidP="00606AE2">
      <w:pPr>
        <w:pStyle w:val="ListParagraph"/>
      </w:pPr>
      <w:r>
        <w:t>и корпоративных образовательных систем, снижение прикладной направленности образования и использование технологий микрообучения, возрождение наставничества.</w:t>
      </w:r>
    </w:p>
    <w:p w14:paraId="69BF2B39" w14:textId="77777777" w:rsidR="00D62632" w:rsidRDefault="00F1155F" w:rsidP="00D62632">
      <w:pPr>
        <w:pStyle w:val="ListParagraph"/>
        <w:numPr>
          <w:ilvl w:val="0"/>
          <w:numId w:val="1"/>
        </w:numPr>
      </w:pPr>
      <w:r w:rsidRPr="00F1155F">
        <w:t>Селиванова О. Г., Санникова Н. И. Корпоративное обучение педагогов как ресурс повышения профессиональной компетентности //Концепт. – 2020. – №. 9. – С. 14-24.</w:t>
      </w:r>
    </w:p>
    <w:p w14:paraId="65EA07BD" w14:textId="77777777" w:rsidR="00F1155F" w:rsidRDefault="00F1155F" w:rsidP="00F1155F">
      <w:pPr>
        <w:pStyle w:val="ListParagraph"/>
      </w:pPr>
      <w:r>
        <w:t xml:space="preserve">Аннотация: </w:t>
      </w:r>
      <w:r w:rsidRPr="00F1155F">
        <w:t xml:space="preserve">Актуальность исследования обусловлена поисками новых форм повышения профессиональной компетентности педагогов в системе непрерывного образования в условиях современных требований к квалификации. Цель статьи состоит в изучении сущности исследуемого явления, описании характерных признаков корпоративного обучения как эффективного ресурса для развития как профессионально-личностных качеств отдельного педагога, так и педагогического коллектива в целом. На основе анализа отечественных и зарубежных исследований в статье приводятся результаты изучения корпоративного обучения учителя как педагогического явления, дается анализ применения данной формы в процессе повышения профессиональной компетентности педагога в условиях непрерывного образования. Ведущими подходами к исследованию проблемы являются компетентностный и командный подходы, обосновывающие необходимость формирования у педагогов общих методических подходов к педагогическому обеспечению достижения обучающимися результатов образования. В статье представлены результаты </w:t>
      </w:r>
      <w:r w:rsidRPr="00F1155F">
        <w:lastRenderedPageBreak/>
        <w:t>теоретического исследования развития профессиональных компетенций в условиях внутришкольной системы корпоративного обучения. Описывается модель повышения профессиональной компетентности педагога в условиях корпоративного обучения, включающая концептуальный, содержательный, технологический и рефлексивный компоненты, в рамках которых корпоративное обучение представляется системным основанием для профессионального совершенствования педагога в контексте эффективно организованной методической работы в условиях конкретной образовательной организации, в соответствии с ее особенностями и стратегическими направлениями развития. Обосновывается вывод о том, что возможности корпоративного обучения представляются многограннее традиционной методической работы для решения задачи развития профессиональной компетентности педагогов в условиях командного подхода и с учетом корпоративной культуры конкретной образовательной организации. В заключении делается вывод о возможности ресурса корпоративного обучения как для повышения профессиональной компетентности педагогических кадров, так и для реализации стратегии развития образовательной организации в направлении повышения качества образования в целом. Теоретическая значимость статьи заключается в актуализации возможности корпоративного обучения для повышения профессиональной компетенции педагогов. Практическая значимость статьи состоит в использовании результатов исследования для осуществления корпоративного обучения педагогов в конкретной образовательной организации.</w:t>
      </w:r>
    </w:p>
    <w:p w14:paraId="5E37DC4A" w14:textId="77777777" w:rsidR="00F1155F" w:rsidRDefault="00B01336" w:rsidP="00D62632">
      <w:pPr>
        <w:pStyle w:val="ListParagraph"/>
        <w:numPr>
          <w:ilvl w:val="0"/>
          <w:numId w:val="1"/>
        </w:numPr>
      </w:pPr>
      <w:r w:rsidRPr="00B01336">
        <w:t>Юстус Г. В. Корпоративное обучение специалистов: актуальность, стратегии и методы //The Scientific Heritage. – 2020. – №. 47-3 (47). – С. 52-54.</w:t>
      </w:r>
    </w:p>
    <w:p w14:paraId="200ADBAD" w14:textId="77777777" w:rsidR="00B01336" w:rsidRDefault="00806200" w:rsidP="00806200">
      <w:pPr>
        <w:pStyle w:val="ListParagraph"/>
      </w:pPr>
      <w:r>
        <w:t xml:space="preserve">Аннотация: </w:t>
      </w:r>
      <w:r w:rsidR="001C70A8" w:rsidRPr="001C70A8">
        <w:t>В научной статье раскрываются современные реалии развития компетенций сотрудников в организациях. Представлены концепции, на которых базируются корпоративные тренинги направленные на развитие профессиональных навыков.</w:t>
      </w:r>
    </w:p>
    <w:p w14:paraId="5B9A38B0" w14:textId="77777777" w:rsidR="00B01336" w:rsidRDefault="009D14D3" w:rsidP="00D62632">
      <w:pPr>
        <w:pStyle w:val="ListParagraph"/>
        <w:numPr>
          <w:ilvl w:val="0"/>
          <w:numId w:val="1"/>
        </w:numPr>
      </w:pPr>
      <w:r w:rsidRPr="009D14D3">
        <w:t>Покрамович О. В. Технологии корпоративного обучения: новые способы, перспективы развития //Теория и практика сервиса: экономика, социальная сфера, технологии. – 2018. – №. 2 (36). – С. 28-30.</w:t>
      </w:r>
    </w:p>
    <w:p w14:paraId="467DA4A9" w14:textId="65D37939" w:rsidR="009D14D3" w:rsidRPr="009D14D3" w:rsidRDefault="009D14D3" w:rsidP="008A245E">
      <w:pPr>
        <w:pStyle w:val="ListParagraph"/>
      </w:pPr>
      <w:r>
        <w:lastRenderedPageBreak/>
        <w:t>Аннотация:</w:t>
      </w:r>
      <w:r w:rsidR="008A245E">
        <w:t xml:space="preserve"> </w:t>
      </w:r>
      <w:r w:rsidR="008A245E">
        <w:t>Корпоративное обучение подразумевает обеспечение персонала компании знаниями, навыками и опытом, необходимыми для эффективной реализации тактических задач и</w:t>
      </w:r>
      <w:r w:rsidR="008A245E">
        <w:t xml:space="preserve"> </w:t>
      </w:r>
      <w:r w:rsidR="008A245E">
        <w:t>стратегических целей компании. В статье автором рассматривается корпоративное обучение в</w:t>
      </w:r>
      <w:r w:rsidR="008A245E">
        <w:t xml:space="preserve"> </w:t>
      </w:r>
      <w:r w:rsidR="008A245E">
        <w:t>современной организации с использованием HR-технологий</w:t>
      </w:r>
      <w:r w:rsidR="008A245E">
        <w:t>.</w:t>
      </w:r>
    </w:p>
    <w:p w14:paraId="5D22B060" w14:textId="2BEDE22F" w:rsidR="009D14D3" w:rsidRDefault="003622E7" w:rsidP="00D62632">
      <w:pPr>
        <w:pStyle w:val="ListParagraph"/>
        <w:numPr>
          <w:ilvl w:val="0"/>
          <w:numId w:val="1"/>
        </w:numPr>
      </w:pPr>
      <w:r w:rsidRPr="003622E7">
        <w:t>Шальнев О. Г. Современные форматы организации корпоративного обучения в условиях диджитализации промышленности //Организатор производства. – 2020. – Т. 28. – №. 3. – С. 34-43.</w:t>
      </w:r>
    </w:p>
    <w:p w14:paraId="1E28FB89" w14:textId="6FCD8875" w:rsidR="003622E7" w:rsidRPr="003622E7" w:rsidRDefault="003622E7" w:rsidP="003622E7">
      <w:pPr>
        <w:pStyle w:val="ListParagraph"/>
      </w:pPr>
      <w:r>
        <w:t xml:space="preserve">Аннотация: </w:t>
      </w:r>
      <w:r w:rsidR="00E53A70" w:rsidRPr="00E53A70">
        <w:t>Целью исследования является разработка и развитие теоретико-методических положений и практических рекомендаций по совершенствованию организации обучения персонала. Будущее в эпоху искусственного интеллекта часто идеализировано представляется наделённым улучшениями практически во всех сферах жизни человека: от его здоровья, работы и даже сферы коммуникации и обучения. В условиях пандемии и строгого карантина главными задачами государства и бизнеса стали экономическая стабильность и сохранение рабочих мест. Цифровая экономика в очередной раз доказала свою эффективность и выступила новым двигателем экономического роста.</w:t>
      </w:r>
    </w:p>
    <w:p w14:paraId="600ADD6B" w14:textId="74E60807" w:rsidR="003622E7" w:rsidRDefault="00A40BEE" w:rsidP="00D62632">
      <w:pPr>
        <w:pStyle w:val="ListParagraph"/>
        <w:numPr>
          <w:ilvl w:val="0"/>
          <w:numId w:val="1"/>
        </w:numPr>
      </w:pPr>
      <w:r w:rsidRPr="00A40BEE">
        <w:t>Курдюков В. и др. Организационно-методическое обеспечение подготовки инженерных кадров для цифровой экономики //Вестник Курганского государственного университета. – 2018. – №. 1 (48). – С. 63-68.</w:t>
      </w:r>
    </w:p>
    <w:p w14:paraId="15E97E1A" w14:textId="0DC37656" w:rsidR="00A40BEE" w:rsidRDefault="00A40BEE" w:rsidP="00A40BEE">
      <w:pPr>
        <w:pStyle w:val="ListParagraph"/>
      </w:pPr>
      <w:r>
        <w:t xml:space="preserve">Аннотация: </w:t>
      </w:r>
      <w:r w:rsidRPr="00A40BEE">
        <w:t>В работе анализируется подготовка инженерных кадров, приводятся рекомендации по совершенствованию организационно-методического обеспечения подготовки выпускников машиностроительных направлений для обеспечения цифровой экономики компетентными кадрами.</w:t>
      </w:r>
    </w:p>
    <w:p w14:paraId="37CEF45F" w14:textId="10EC0D7E" w:rsidR="00A40BEE" w:rsidRDefault="003729DE" w:rsidP="00D62632">
      <w:pPr>
        <w:pStyle w:val="ListParagraph"/>
        <w:numPr>
          <w:ilvl w:val="0"/>
          <w:numId w:val="1"/>
        </w:numPr>
      </w:pPr>
      <w:r w:rsidRPr="003729DE">
        <w:t>Тишкина Н. П., Мамедзаде Р. Э. Корпоративное обучение сотрудников в организациях: современные тренды и предпочтения //Вестник Российского экономического университета им. ГВ Плеханова. Вступление. Путь в науку. – 2021. – Т. 11. – №. 2. – С. 127-134.</w:t>
      </w:r>
    </w:p>
    <w:p w14:paraId="5F678685" w14:textId="4023B01C" w:rsidR="003729DE" w:rsidRDefault="003729DE" w:rsidP="003729DE">
      <w:pPr>
        <w:pStyle w:val="ListParagraph"/>
      </w:pPr>
      <w:r>
        <w:t>Аннотация:</w:t>
      </w:r>
      <w:r w:rsidR="00407834">
        <w:t xml:space="preserve"> </w:t>
      </w:r>
      <w:r w:rsidR="00407834" w:rsidRPr="00407834">
        <w:t>В статье рассматриваются основные виды и формы реализации системы корпоративного обучения персонала. Авторами грамотно проанализированы основные тенденции в его сфере, а также вовлеченность сотрудников и их удовлетворенность в данном процессе. На основе проведенного исследования выделены основные тренды в сфере корпоративного обучения.</w:t>
      </w:r>
    </w:p>
    <w:p w14:paraId="4ACE4F26" w14:textId="33FBB104" w:rsidR="003729DE" w:rsidRDefault="00515FC6" w:rsidP="00D62632">
      <w:pPr>
        <w:pStyle w:val="ListParagraph"/>
        <w:numPr>
          <w:ilvl w:val="0"/>
          <w:numId w:val="1"/>
        </w:numPr>
      </w:pPr>
      <w:r w:rsidRPr="00515FC6">
        <w:lastRenderedPageBreak/>
        <w:t>Копылова М. А. Корпоративное обучение персонала в рамках андрагогического подхода //Вопросы педагогики. – 2018. – №. 9. – С. 44-47.</w:t>
      </w:r>
    </w:p>
    <w:p w14:paraId="1C42D5F2" w14:textId="53525FFF" w:rsidR="003729DE" w:rsidRDefault="003729DE" w:rsidP="003729DE">
      <w:pPr>
        <w:pStyle w:val="ListParagraph"/>
      </w:pPr>
      <w:r>
        <w:t>Аннотация:</w:t>
      </w:r>
      <w:r w:rsidR="00515FC6" w:rsidRPr="00515FC6">
        <w:t xml:space="preserve"> </w:t>
      </w:r>
      <w:r w:rsidR="00515FC6" w:rsidRPr="00515FC6">
        <w:t>В статье рассматриваются вопросы корпоративного обучения персонала компаний, предприятий, организаций в современных условиях социально-экономического развития российского общества; обосновывается актуальность андрагогического подхода к образованию взрослых, способствующего повышению эффективности и результативности корпоративного обучения</w:t>
      </w:r>
      <w:r w:rsidR="00515FC6">
        <w:t>.</w:t>
      </w:r>
    </w:p>
    <w:p w14:paraId="1FAA8549" w14:textId="54E38E79" w:rsidR="003729DE" w:rsidRDefault="008B428A" w:rsidP="00D62632">
      <w:pPr>
        <w:pStyle w:val="ListParagraph"/>
        <w:numPr>
          <w:ilvl w:val="0"/>
          <w:numId w:val="1"/>
        </w:numPr>
      </w:pPr>
      <w:r w:rsidRPr="008B428A">
        <w:t>Тропина Е. А. Система корпоративного обучения персонала в организации //Наука через призму времени. – 2018. – №. 12. – С. 279-282.</w:t>
      </w:r>
    </w:p>
    <w:p w14:paraId="38754F3F" w14:textId="683FC841" w:rsidR="003729DE" w:rsidRDefault="003729DE" w:rsidP="003729DE">
      <w:pPr>
        <w:pStyle w:val="ListParagraph"/>
      </w:pPr>
      <w:r>
        <w:t>Аннотация:</w:t>
      </w:r>
      <w:r w:rsidR="00A42684">
        <w:t xml:space="preserve"> </w:t>
      </w:r>
      <w:r w:rsidR="00A42684" w:rsidRPr="00A42684">
        <w:t>Выявление потребности в обучении - процесс структурированного сравнения имеющихся компетенций, знаний и навыков сотрудников. Корпоративное обучение стало особой формой организации профессиональной подготовки сотрудников компании, в интересах получения ими новых навыков и умений для повышения эффективности работы как персонально каждого, так и организации в целом.</w:t>
      </w:r>
    </w:p>
    <w:p w14:paraId="00FA73E8" w14:textId="0E85D336" w:rsidR="003729DE" w:rsidRDefault="00947E05" w:rsidP="00D62632">
      <w:pPr>
        <w:pStyle w:val="ListParagraph"/>
        <w:numPr>
          <w:ilvl w:val="0"/>
          <w:numId w:val="1"/>
        </w:numPr>
      </w:pPr>
      <w:r w:rsidRPr="00947E05">
        <w:t>Дерябина Г. Г., Трубникова Н. В. Цифровое обучение сотрудников как новый тренд в корпоративном образовании //Креативная экономика. – 2021. – Т. 15. – №. 6. – С. 2485-2500</w:t>
      </w:r>
      <w:r>
        <w:t>.</w:t>
      </w:r>
    </w:p>
    <w:p w14:paraId="4FE11B38" w14:textId="3DC016D4" w:rsidR="003729DE" w:rsidRPr="00D62632" w:rsidRDefault="003729DE" w:rsidP="003729DE">
      <w:pPr>
        <w:pStyle w:val="ListParagraph"/>
      </w:pPr>
      <w:r>
        <w:t>Аннотация:</w:t>
      </w:r>
      <w:r w:rsidR="00947E05">
        <w:t xml:space="preserve"> </w:t>
      </w:r>
      <w:r w:rsidR="006D5D0E" w:rsidRPr="006D5D0E">
        <w:t xml:space="preserve">Целью данного исследования является анализ эволюции онлайн-методов обучения, степени цифровизации корпоративных образовательных программ, а также выявление влияния последних изменений на качество и скорость формирования персонала. Авторы используют источники, раскрывающие основные тенденции развития корпоративного образования, а также проводят сравнительный анализ открытых источников (международные научные взгляды на онлайн- и гибридное образование, практические примеры программ) и применяют собственный эмпирический опыт. Наряду с инновационными методами обучения, получившими качественно новый импульс благодаря развитию интернета, мобильной связи и технологий цифровой презентации, в центре внимания данного исследования находятся инновационные технологии управления для повышения эффективности корпоративного обучения. Особенно актуальными эти задачи стали в связи с преобразованиями офисной </w:t>
      </w:r>
      <w:r w:rsidR="006D5D0E" w:rsidRPr="006D5D0E">
        <w:lastRenderedPageBreak/>
        <w:t>среды в ключе последствий пандемии COVID-19. Данное исследование помогает систематизировать концептуальные и практические знания компаний и специалистов, вовлеченных в разработку и внедрение современных образовательных решений, сформировать понимание преимуществ и ограничений такого образования и выработать соответствующие рекомендации для руководителей команд маркетинга и продаж.</w:t>
      </w:r>
      <w:bookmarkStart w:id="0" w:name="_GoBack"/>
      <w:bookmarkEnd w:id="0"/>
    </w:p>
    <w:sectPr w:rsidR="003729DE" w:rsidRPr="00D62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752DF"/>
    <w:multiLevelType w:val="hybridMultilevel"/>
    <w:tmpl w:val="FBCAF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32"/>
    <w:rsid w:val="0004067E"/>
    <w:rsid w:val="001C70A8"/>
    <w:rsid w:val="003622E7"/>
    <w:rsid w:val="003729DE"/>
    <w:rsid w:val="00407834"/>
    <w:rsid w:val="004557D5"/>
    <w:rsid w:val="00515FC6"/>
    <w:rsid w:val="00581EC3"/>
    <w:rsid w:val="00606AE2"/>
    <w:rsid w:val="006D5D0E"/>
    <w:rsid w:val="00806200"/>
    <w:rsid w:val="008A245E"/>
    <w:rsid w:val="008B428A"/>
    <w:rsid w:val="00947E05"/>
    <w:rsid w:val="009D14D3"/>
    <w:rsid w:val="00A40BEE"/>
    <w:rsid w:val="00A42684"/>
    <w:rsid w:val="00B01336"/>
    <w:rsid w:val="00C26CD3"/>
    <w:rsid w:val="00C82779"/>
    <w:rsid w:val="00D62632"/>
    <w:rsid w:val="00E53A70"/>
    <w:rsid w:val="00F1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5EAA9"/>
  <w15:chartTrackingRefBased/>
  <w15:docId w15:val="{5AC13AE1-A85A-4B56-8DFD-7770E3A6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2632"/>
    <w:rPr>
      <w:rFonts w:ascii="Times New Roman" w:hAnsi="Times New Roman" w:cs="Times New Roman"/>
      <w:sz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2632"/>
    <w:pPr>
      <w:jc w:val="center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6263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6263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6263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62632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D6263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D6263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D62632"/>
    <w:pPr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7Char">
    <w:name w:val="Heading 7 Char"/>
    <w:basedOn w:val="DefaultParagraphFont"/>
    <w:link w:val="Heading7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character" w:customStyle="1" w:styleId="Heading8Char">
    <w:name w:val="Heading 8 Char"/>
    <w:basedOn w:val="DefaultParagraphFont"/>
    <w:link w:val="Heading8"/>
    <w:uiPriority w:val="9"/>
    <w:rsid w:val="00D62632"/>
    <w:rPr>
      <w:rFonts w:ascii="Times New Roman" w:hAnsi="Times New Roman" w:cs="Times New Roman"/>
      <w:b/>
      <w:sz w:val="28"/>
      <w:lang w:val="ru-RU"/>
    </w:rPr>
  </w:style>
  <w:style w:type="paragraph" w:styleId="ListParagraph">
    <w:name w:val="List Paragraph"/>
    <w:basedOn w:val="Normal"/>
    <w:uiPriority w:val="34"/>
    <w:qFormat/>
    <w:rsid w:val="00D62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2022-12-21T15:06:00Z</dcterms:created>
  <dcterms:modified xsi:type="dcterms:W3CDTF">2022-12-22T15:03:00Z</dcterms:modified>
</cp:coreProperties>
</file>