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Ex1.xml" ContentType="application/vnd.ms-office.chartex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C0B6C" w14:textId="450014B6" w:rsidR="00D21273" w:rsidRDefault="00D21273" w:rsidP="00D21273">
      <w:r w:rsidRPr="00D21273">
        <w:t>2.2. Выбрать и обосновать способ(ы) визуализации данных проводимого исследования.</w:t>
      </w:r>
    </w:p>
    <w:p w14:paraId="2F276934" w14:textId="77777777" w:rsidR="00D21273" w:rsidRDefault="00D21273" w:rsidP="00D21273">
      <w:bookmarkStart w:id="0" w:name="_GoBack"/>
      <w:bookmarkEnd w:id="0"/>
    </w:p>
    <w:p w14:paraId="72D37CF3" w14:textId="769044CB" w:rsidR="00D21273" w:rsidRDefault="00D21273" w:rsidP="00D21273">
      <w:r w:rsidRPr="00D37CAB">
        <w:t xml:space="preserve">Визуализация данных — это графическое представление информации и аналитики: графики, диаграммы, карты, </w:t>
      </w:r>
      <w:proofErr w:type="spellStart"/>
      <w:r w:rsidRPr="00D37CAB">
        <w:t>дашборды</w:t>
      </w:r>
      <w:proofErr w:type="spellEnd"/>
      <w:r w:rsidRPr="00D37CAB">
        <w:t>. Цифры в таблицах и документах не показывают наглядно взаимосвязи между процессами, периоды роста или спада, зависимости показателей. Визуальный формат представляет информацию и вырисовывает цельную картину происходящего.</w:t>
      </w:r>
    </w:p>
    <w:p w14:paraId="366D7103" w14:textId="77777777" w:rsidR="00D21273" w:rsidRDefault="00D21273" w:rsidP="00D21273">
      <w:r>
        <w:t xml:space="preserve">Визуализация результатов помогает структурировать и наглядно показать выводы в магистерской диссертации. </w:t>
      </w:r>
    </w:p>
    <w:p w14:paraId="1F9547F3" w14:textId="77777777" w:rsidR="00D21273" w:rsidRDefault="00D21273" w:rsidP="00D21273">
      <w:r>
        <w:t xml:space="preserve">Главный метод, который используют выпускники, для визуализации – это презентация, которая наглядно показывает всю работу, которую провел магистрант. </w:t>
      </w:r>
    </w:p>
    <w:p w14:paraId="3CF5F02C" w14:textId="77777777" w:rsidR="00D21273" w:rsidRDefault="00D21273" w:rsidP="00D21273">
      <w:r>
        <w:t xml:space="preserve">В моей </w:t>
      </w:r>
      <w:proofErr w:type="spellStart"/>
      <w:r>
        <w:t>вкр</w:t>
      </w:r>
      <w:proofErr w:type="spellEnd"/>
      <w:r>
        <w:t xml:space="preserve"> визуализация используется в виде диаграмм и таблиц, например, </w:t>
      </w:r>
      <w:r>
        <w:br/>
      </w:r>
      <w:r>
        <w:rPr>
          <w:noProof/>
        </w:rPr>
        <mc:AlternateContent>
          <mc:Choice Requires="cx1">
            <w:drawing>
              <wp:anchor distT="0" distB="0" distL="114300" distR="114300" simplePos="0" relativeHeight="251659264" behindDoc="0" locked="0" layoutInCell="1" allowOverlap="1" wp14:anchorId="420B98FB" wp14:editId="51F8BC95">
                <wp:simplePos x="0" y="0"/>
                <wp:positionH relativeFrom="column">
                  <wp:posOffset>0</wp:posOffset>
                </wp:positionH>
                <wp:positionV relativeFrom="paragraph">
                  <wp:posOffset>540385</wp:posOffset>
                </wp:positionV>
                <wp:extent cx="5375564" cy="2881745"/>
                <wp:effectExtent l="0" t="0" r="15875" b="13970"/>
                <wp:wrapSquare wrapText="bothSides"/>
                <wp:docPr id="2" name="Диаграмма 2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4"/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420B98FB" wp14:editId="51F8BC95">
                <wp:simplePos x="0" y="0"/>
                <wp:positionH relativeFrom="column">
                  <wp:posOffset>0</wp:posOffset>
                </wp:positionH>
                <wp:positionV relativeFrom="paragraph">
                  <wp:posOffset>540385</wp:posOffset>
                </wp:positionV>
                <wp:extent cx="5375564" cy="2881745"/>
                <wp:effectExtent l="0" t="0" r="15875" b="13970"/>
                <wp:wrapSquare wrapText="bothSides"/>
                <wp:docPr id="2" name="Диаграмма 2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Диаграмма 2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75275" cy="2881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D4A119F" w14:textId="77777777" w:rsidR="009438E6" w:rsidRDefault="009438E6"/>
    <w:sectPr w:rsidR="0094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679"/>
    <w:rsid w:val="000E1145"/>
    <w:rsid w:val="00927679"/>
    <w:rsid w:val="009438E6"/>
    <w:rsid w:val="00D2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9371"/>
  <w15:chartTrackingRefBased/>
  <w15:docId w15:val="{6DF2797E-A053-418E-A9D6-83B5A324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27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microsoft.com/office/2014/relationships/chartEx" Target="charts/chartEx1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Microsoft_Excel_Worksheet.xlsx"/></Relationships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Лист1!$A$2:$A$6</cx:f>
        <cx:lvl ptCount="5">
          <cx:pt idx="0">Положительно, во всех компаниях должна быть система обучения</cx:pt>
          <cx:pt idx="1">Скорее положительно, но только если обучение будет необязательным</cx:pt>
          <cx:pt idx="2">Это было бы плюсом для компании, но его отсутствие не критично</cx:pt>
          <cx:pt idx="3">Отрицательно</cx:pt>
          <cx:pt idx="4">Мне все равно, есть ли обучение в компании или нет</cx:pt>
        </cx:lvl>
      </cx:strDim>
      <cx:numDim type="size">
        <cx:f>Лист1!$B$2:$B$6</cx:f>
        <cx:lvl ptCount="5" formatCode="General">
          <cx:pt idx="0">0.72999999999999998</cx:pt>
          <cx:pt idx="1">0.070000000000000007</cx:pt>
          <cx:pt idx="2">0.17999999999999999</cx:pt>
          <cx:pt idx="3">0.01</cx:pt>
          <cx:pt idx="4">0.02</cx:pt>
        </cx:lvl>
      </cx:numDim>
    </cx:data>
  </cx:chartData>
  <cx:chart>
    <cx:title pos="t" align="ctr" overlay="0">
      <cx:tx>
        <cx:txData>
          <cx:v>Как вы относитесь к компании-работодателю, у которого есть система обучения сотрудников?</cx:v>
        </cx:txData>
      </cx:tx>
      <cx:txPr>
        <a:bodyPr rot="0" spcFirstLastPara="1" vertOverflow="ellipsis" vert="horz" wrap="square" lIns="38100" tIns="19050" rIns="38100" bIns="19050" anchor="ctr" anchorCtr="1" compatLnSpc="0"/>
        <a:lstStyle/>
        <a:p>
          <a:pPr algn="ctr" rtl="0">
            <a:defRPr sz="12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r>
            <a:rPr kumimoji="0" lang="ru-RU" sz="1200" b="0" i="0" u="none" strike="noStrike" kern="1200" cap="none" spc="0" normalizeH="0" baseline="0" noProof="0">
              <a:ln>
                <a:noFill/>
              </a:ln>
              <a:solidFill>
                <a:sysClr val="windowText" lastClr="000000">
                  <a:lumMod val="65000"/>
                  <a:lumOff val="35000"/>
                </a:sysClr>
              </a:solidFill>
              <a:effectLst/>
              <a:uLnTx/>
              <a:uFillTx/>
              <a:latin typeface="Calibri" panose="020F0502020204030204"/>
            </a:rPr>
            <a:t>Как вы относитесь к компании-работодателю, у которого есть система обучения сотрудников?</a:t>
          </a:r>
        </a:p>
      </cx:txPr>
    </cx:title>
    <cx:plotArea>
      <cx:plotAreaRegion>
        <cx:series layoutId="sunburst" uniqueId="{757742C7-6373-46C4-A10C-0483D6DF9B88}">
          <cx:tx>
            <cx:txData>
              <cx:f>Лист1!$B$1</cx:f>
              <cx:v>Как вы относитесь к компанииработодателю, у которого есть система обучения сотрудников?</cx:v>
            </cx:txData>
          </cx:tx>
          <cx:dataId val="0"/>
        </cx:series>
      </cx:plotAreaRegion>
    </cx:plotArea>
    <cx:legend pos="b" align="ctr" overlay="0"/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2023-05-02T20:12:00Z</dcterms:created>
  <dcterms:modified xsi:type="dcterms:W3CDTF">2023-05-02T20:13:00Z</dcterms:modified>
</cp:coreProperties>
</file>