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337B3900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</w:t>
      </w:r>
      <w:r w:rsidR="00D07907" w:rsidRPr="00D07907">
        <w:rPr>
          <w:b/>
          <w:bCs/>
        </w:rPr>
        <w:t>2</w:t>
      </w:r>
      <w:r w:rsidRPr="009322B2">
        <w:rPr>
          <w:b/>
          <w:bCs/>
        </w:rPr>
        <w:t xml:space="preserve">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43C642DF" w14:textId="3D644A23" w:rsidR="009438E6" w:rsidRDefault="00D07907">
      <w:r w:rsidRPr="00D07907">
        <w:t>2.2. Сделайте подборку интернет-ресурсов по теме научного исследования (выпускной квалификационной работы).</w:t>
      </w:r>
    </w:p>
    <w:p w14:paraId="4B7CFB61" w14:textId="14C489D7" w:rsidR="00D07907" w:rsidRDefault="00D07907"/>
    <w:p w14:paraId="52E8A92A" w14:textId="77777777" w:rsidR="00D07907" w:rsidRDefault="00D07907"/>
    <w:p w14:paraId="541F5D52" w14:textId="7C4F890D" w:rsidR="009322B2" w:rsidRDefault="009322B2">
      <w:r>
        <w:t>Результат выполненной работы:</w:t>
      </w:r>
    </w:p>
    <w:p w14:paraId="1249A199" w14:textId="5513C8EB" w:rsidR="00D07907" w:rsidRDefault="00D07907">
      <w:r>
        <w:t>Статьи:</w:t>
      </w:r>
    </w:p>
    <w:p w14:paraId="4EA49214" w14:textId="77777777" w:rsidR="00D07907" w:rsidRDefault="00D07907" w:rsidP="00D07907">
      <w:pPr>
        <w:spacing w:line="276" w:lineRule="auto"/>
        <w:ind w:firstLine="708"/>
        <w:jc w:val="both"/>
      </w:pPr>
      <w:r>
        <w:t xml:space="preserve">1. </w:t>
      </w:r>
      <w:r w:rsidRPr="00465EC8">
        <w:t>Селиванова О. Г., Санникова Н. И. Корпоративное обучение педагогов как ресурс повышения профессиональной компетентности // Научно-методический электронный журнал «Концепт». – 2020. – № 9 (сентябрь). – С. 14–24. – URL: http://e-koncept.ru/2020/201061.htm.</w:t>
      </w:r>
    </w:p>
    <w:p w14:paraId="1A84D9D1" w14:textId="77777777" w:rsidR="00D07907" w:rsidRDefault="00D07907" w:rsidP="00D07907">
      <w:pPr>
        <w:spacing w:line="276" w:lineRule="auto"/>
        <w:ind w:firstLine="708"/>
        <w:jc w:val="both"/>
      </w:pPr>
      <w:r>
        <w:t>Статья рассматривает концепцию корпоративного электронного обучения в качестве</w:t>
      </w:r>
      <w:r w:rsidRPr="00BC63B2">
        <w:t xml:space="preserve"> </w:t>
      </w:r>
      <w:r>
        <w:t>профессионального повышения компетентности для педагога. Авторы обозревают понятия</w:t>
      </w:r>
      <w:r w:rsidRPr="00BC63B2">
        <w:t xml:space="preserve"> </w:t>
      </w:r>
      <w:r>
        <w:t xml:space="preserve">и исследования корпоративного обучения в трактовках отечественной и зарубежной литературы, результаты сравниваются и благодаря этому создается общая модель </w:t>
      </w:r>
      <w:r w:rsidRPr="00CE0B49">
        <w:t>повышения профессиональной компетентности педагога в условиях корпоративного обучения</w:t>
      </w:r>
      <w:r>
        <w:t>. Также в</w:t>
      </w:r>
      <w:r w:rsidRPr="00465EC8">
        <w:t xml:space="preserve"> статье представлены результаты теоретического исследования развития профессиональных компетенций в условиях внутришкольной системы корпоративного обучения. Описывается модель повышения профессиональной компетентности педагога в условиях корпоративного обучения, включающая концептуальный, содержательный, технологический и рефлексивный компоненты, в рамках которых корпоративное обучение представляется системным основанием для профессионального совершенствования педагога в контексте эффективно организованной методической работы в условиях конкретной образовательной организации, в соответствии с ее особенностями и стратегическими направлениями развития.</w:t>
      </w:r>
      <w:r>
        <w:t xml:space="preserve"> В заключение авторы приходят к выводу о том, что корпоративное обучение для педагогов может способствовать не только повышению квалификации, но и мотивации </w:t>
      </w:r>
      <w:r w:rsidRPr="00CE0B49">
        <w:t>к дальнейшему</w:t>
      </w:r>
      <w:r>
        <w:t xml:space="preserve"> </w:t>
      </w:r>
      <w:r w:rsidRPr="00CE0B49">
        <w:t>саморазвитию</w:t>
      </w:r>
      <w:r>
        <w:t xml:space="preserve"> </w:t>
      </w:r>
      <w:r w:rsidRPr="00CE0B49">
        <w:t>и самосовершенствованию</w:t>
      </w:r>
      <w:r>
        <w:t>.</w:t>
      </w:r>
    </w:p>
    <w:p w14:paraId="75A4E484" w14:textId="77777777" w:rsidR="00D07907" w:rsidRDefault="00D07907" w:rsidP="00D07907">
      <w:pPr>
        <w:spacing w:line="276" w:lineRule="auto"/>
        <w:ind w:firstLine="708"/>
        <w:jc w:val="both"/>
      </w:pPr>
    </w:p>
    <w:p w14:paraId="51DF81A1" w14:textId="77777777" w:rsidR="00D07907" w:rsidRDefault="00D07907" w:rsidP="00D07907">
      <w:pPr>
        <w:spacing w:line="276" w:lineRule="auto"/>
        <w:ind w:firstLine="708"/>
        <w:jc w:val="both"/>
      </w:pPr>
      <w:r w:rsidRPr="005A4390">
        <w:t xml:space="preserve">2. </w:t>
      </w:r>
      <w:proofErr w:type="spellStart"/>
      <w:r w:rsidRPr="005A4390">
        <w:t>Канарейко</w:t>
      </w:r>
      <w:proofErr w:type="spellEnd"/>
      <w:r w:rsidRPr="005A4390">
        <w:t xml:space="preserve"> Д.А. Модели организации корпоративного обучения // Актуальные проблемы экономики и управления. </w:t>
      </w:r>
      <w:r w:rsidRPr="00BB64F7">
        <w:t>2020. № 4(28). С. 131-134.</w:t>
      </w:r>
    </w:p>
    <w:p w14:paraId="067CEA10" w14:textId="77777777" w:rsidR="00D07907" w:rsidRDefault="00D07907" w:rsidP="00D07907">
      <w:pPr>
        <w:spacing w:line="276" w:lineRule="auto"/>
        <w:ind w:firstLine="708"/>
        <w:jc w:val="both"/>
      </w:pPr>
      <w:r>
        <w:lastRenderedPageBreak/>
        <w:t>Данная статья посвящена разновидностям моделей организации корпоративного обучения. В статье с</w:t>
      </w:r>
      <w:r w:rsidRPr="009947AF">
        <w:t xml:space="preserve">формулированы </w:t>
      </w:r>
      <w:r>
        <w:t xml:space="preserve">определения, разновидности, </w:t>
      </w:r>
      <w:r w:rsidRPr="009947AF">
        <w:t xml:space="preserve">цели, задачи, ключевые принципы и </w:t>
      </w:r>
      <w:r>
        <w:t>методы корпоративного обучения</w:t>
      </w:r>
      <w:r w:rsidRPr="009947AF">
        <w:t>. Корпоративное обучение проводится по двум направлениям: внутрифирменное обучение и обучение во внешней профессиональной среде.</w:t>
      </w:r>
      <w:r>
        <w:t xml:space="preserve"> Рассматриваются и анализируются модели корпоративного обучения, такие как м</w:t>
      </w:r>
      <w:r w:rsidRPr="009947AF">
        <w:t>одель «70:20:10»</w:t>
      </w:r>
      <w:r>
        <w:t>, к которой реализована наглядная диаграмма, модель «60:20:20» и модель «3:33», которые подразумевают</w:t>
      </w:r>
      <w:r w:rsidRPr="00C015FF">
        <w:t xml:space="preserve"> </w:t>
      </w:r>
      <w:r>
        <w:t xml:space="preserve">разные </w:t>
      </w:r>
      <w:r w:rsidRPr="00C015FF">
        <w:t>соотношени</w:t>
      </w:r>
      <w:r>
        <w:t>я</w:t>
      </w:r>
      <w:r w:rsidRPr="00C015FF">
        <w:t xml:space="preserve"> формальных и неформальных видов обучения</w:t>
      </w:r>
      <w:r>
        <w:t xml:space="preserve">. Также рассматриваются риски применения той или иной модели обучения. </w:t>
      </w:r>
    </w:p>
    <w:p w14:paraId="012C22DC" w14:textId="77777777" w:rsidR="00D07907" w:rsidRPr="00BB64F7" w:rsidRDefault="00D07907" w:rsidP="00D07907">
      <w:pPr>
        <w:spacing w:line="276" w:lineRule="auto"/>
        <w:ind w:firstLine="708"/>
        <w:jc w:val="both"/>
      </w:pPr>
    </w:p>
    <w:p w14:paraId="15420A7F" w14:textId="77777777" w:rsidR="00D07907" w:rsidRDefault="00D07907" w:rsidP="00D07907">
      <w:pPr>
        <w:spacing w:line="276" w:lineRule="auto"/>
        <w:ind w:firstLine="708"/>
        <w:jc w:val="both"/>
      </w:pPr>
      <w:r>
        <w:t>3. Ширинкина Е. В. Формирование образовательной цифровой среды // Экономика образования. 2020. № 4(119). С. 51–59.</w:t>
      </w:r>
    </w:p>
    <w:p w14:paraId="219962F0" w14:textId="77777777" w:rsidR="00D07907" w:rsidRDefault="00D07907" w:rsidP="00D07907">
      <w:pPr>
        <w:spacing w:line="276" w:lineRule="auto"/>
        <w:ind w:firstLine="708"/>
        <w:jc w:val="both"/>
      </w:pPr>
      <w:r>
        <w:t xml:space="preserve">Статья посвящена формированию образовательной цифровой среды. </w:t>
      </w:r>
      <w:r w:rsidRPr="00C015FF">
        <w:t>В статье анализ</w:t>
      </w:r>
      <w:r>
        <w:t>ируются</w:t>
      </w:r>
      <w:r w:rsidRPr="00C015FF">
        <w:t xml:space="preserve"> структуры типов корпоративного </w:t>
      </w:r>
      <w:r>
        <w:t>электронного</w:t>
      </w:r>
      <w:r w:rsidRPr="00C015FF">
        <w:t xml:space="preserve"> обучения</w:t>
      </w:r>
      <w:r>
        <w:t xml:space="preserve">. Определяются ключевые векторы в развитии образовательных технологий, которые обосновываются необходимостью дополнить сложившиеся форматы образовательных продуктов по обучению цифровым навыкам новыми подходами на основе мобильного обучения и применения искусственного интеллекта. При этом отмечается, что </w:t>
      </w:r>
      <w:r w:rsidRPr="00470207">
        <w:t xml:space="preserve">особую роль приобретает интеграция задач корпоративного обучения с поддержкой высокого уровня эмоциональной и социальной удовлетворенности пользователей – умением поддерживать коммуникацию и сотрудничество в неоднородной цифровой среде. </w:t>
      </w:r>
      <w:r>
        <w:t>Также анализируются отечественные и зарубежные исследования на эту тему, при этом выделяется смешанная модель цифрового обучения в концепции проникающего обучения (</w:t>
      </w:r>
      <w:proofErr w:type="spellStart"/>
      <w:r>
        <w:t>pervasive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) Дэна </w:t>
      </w:r>
      <w:proofErr w:type="spellStart"/>
      <w:r>
        <w:t>Понтерфаста</w:t>
      </w:r>
      <w:proofErr w:type="spellEnd"/>
      <w:r>
        <w:t xml:space="preserve">, которая является сбалансированной и предоставляет пользователю возможность активно участвовать в приращении знания. </w:t>
      </w:r>
    </w:p>
    <w:p w14:paraId="14754408" w14:textId="77777777" w:rsidR="00D07907" w:rsidRPr="00BC6B38" w:rsidRDefault="00D07907" w:rsidP="00D07907">
      <w:pPr>
        <w:spacing w:line="276" w:lineRule="auto"/>
        <w:ind w:firstLine="708"/>
        <w:jc w:val="both"/>
      </w:pPr>
    </w:p>
    <w:p w14:paraId="730FB7DC" w14:textId="77777777" w:rsidR="00D07907" w:rsidRPr="00D07907" w:rsidRDefault="00D07907"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07907" w:rsidRPr="00510736" w14:paraId="7884EC7A" w14:textId="77777777" w:rsidTr="00FA4374">
        <w:tc>
          <w:tcPr>
            <w:tcW w:w="4672" w:type="dxa"/>
          </w:tcPr>
          <w:p w14:paraId="374BF126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Название</w:t>
            </w:r>
          </w:p>
        </w:tc>
        <w:tc>
          <w:tcPr>
            <w:tcW w:w="4673" w:type="dxa"/>
          </w:tcPr>
          <w:p w14:paraId="776F00F7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Аннотация</w:t>
            </w:r>
          </w:p>
        </w:tc>
      </w:tr>
      <w:tr w:rsidR="00D07907" w:rsidRPr="00510736" w14:paraId="6217AB74" w14:textId="77777777" w:rsidTr="00FA4374">
        <w:tc>
          <w:tcPr>
            <w:tcW w:w="4672" w:type="dxa"/>
          </w:tcPr>
          <w:p w14:paraId="1E710221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Козлов, О. А. Организационно-методические аспекты цифровой трансформации образования в вузе в условиях дистанционного обучения / О. А. Козлов, Ю. Ф. Михайлов // Вопросы методики преподавания в вузе. – 2021. – Т. 10. – № 36. – С. 56-64.</w:t>
            </w:r>
          </w:p>
        </w:tc>
        <w:tc>
          <w:tcPr>
            <w:tcW w:w="4673" w:type="dxa"/>
          </w:tcPr>
          <w:p w14:paraId="706B5E90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статье рассматриваются организационно-методические аспекты цифровой трансформации образования в вузе в условиях дистанционного обучения с точки зрения взаимосвязи качества обучения с использованием современных цифровых информационных технологий, педагогического мастерства и личности </w:t>
            </w:r>
            <w:r w:rsidRPr="00510736">
              <w:rPr>
                <w:sz w:val="22"/>
              </w:rPr>
              <w:lastRenderedPageBreak/>
              <w:t>преподаватели и обучаемого. Анализируется причинно-следственная связь цифровизации учебного процесса, включая дистанционную составляющую, со статусом педагога, администрации образовательного учреждения, учеников и родителей, разработчиков электронных ресурсов для системы дистанционного образования. Предлагаются организационно-методические пути решения проблем цифровой трансформации образования с помощью уровневой системы управления процессом цифровой трансформации образования в системе дистанционного обучения и методического обеспечения этого процесса.</w:t>
            </w:r>
          </w:p>
        </w:tc>
      </w:tr>
      <w:tr w:rsidR="00D07907" w:rsidRPr="00510736" w14:paraId="7AC8DB33" w14:textId="77777777" w:rsidTr="00FA4374">
        <w:tc>
          <w:tcPr>
            <w:tcW w:w="4672" w:type="dxa"/>
          </w:tcPr>
          <w:p w14:paraId="411965C5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lastRenderedPageBreak/>
              <w:t>Жигалова, О. П. Учебные симуляторы в системе профессионального образования: педагогический аспект / О. П. Жигалова // Азимут научных исследований: педагогика и психология. – 2021. – Т. 10. – № 1(34). – С. 109-112.</w:t>
            </w:r>
          </w:p>
        </w:tc>
        <w:tc>
          <w:tcPr>
            <w:tcW w:w="4673" w:type="dxa"/>
          </w:tcPr>
          <w:p w14:paraId="06620E3D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Профессиональный динамизм, как характерная черта современного общества, требует обновления форм и методов подготовки специалистов. В условиях современной системы подготовки кадров все более востребованы процедуры обучения, адаптивные к различным условиям организации учебного процесса, в том числе с использованием дистанционных технологий и электронной формы обучения. В системе профессиональной подготовки специалистов активно используются виртуальные тренажеры и симуляторы, ориентированные на формирование устойчивых моделей поведения в профессиональной среде. Актуальным становится вопрос о педагогических аспектах использования данных средств обучения в системе профессиональной подготовки. В работе определены предпосылки к использованию данных средств в обучении, сформулированы цели и задачи, описаны модели взаимодействия, определена классификация учебных задач. Автором выделены уровни симуляции на основе степени </w:t>
            </w:r>
            <w:proofErr w:type="spellStart"/>
            <w:r w:rsidRPr="00510736">
              <w:rPr>
                <w:sz w:val="22"/>
              </w:rPr>
              <w:t>иммерсивности</w:t>
            </w:r>
            <w:proofErr w:type="spellEnd"/>
            <w:r w:rsidRPr="00510736">
              <w:rPr>
                <w:sz w:val="22"/>
              </w:rPr>
              <w:t xml:space="preserve"> и интерактивности среды, методические подходы и приемы организации учебной деятельности обучающихся. В рамках работы обобщен опыт применения симуляторов и виртуальных тренажеров в системе профессиональной подготовки специалистов, заложены концептуальные основы построения </w:t>
            </w:r>
            <w:proofErr w:type="spellStart"/>
            <w:r w:rsidRPr="00510736">
              <w:rPr>
                <w:sz w:val="22"/>
              </w:rPr>
              <w:t>симуляционной</w:t>
            </w:r>
            <w:proofErr w:type="spellEnd"/>
            <w:r w:rsidRPr="00510736">
              <w:rPr>
                <w:sz w:val="22"/>
              </w:rPr>
              <w:t xml:space="preserve"> модели обучения.</w:t>
            </w:r>
          </w:p>
        </w:tc>
      </w:tr>
      <w:tr w:rsidR="00D07907" w:rsidRPr="00510736" w14:paraId="0BC525E8" w14:textId="77777777" w:rsidTr="00FA4374">
        <w:tc>
          <w:tcPr>
            <w:tcW w:w="4672" w:type="dxa"/>
          </w:tcPr>
          <w:p w14:paraId="068E37B4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Якушев, А. А. 3.3 инновационные подходы к обучению персонала / А. А. Якушев // Управление персоналом организации в условиях </w:t>
            </w:r>
            <w:proofErr w:type="gramStart"/>
            <w:r w:rsidRPr="00510736">
              <w:rPr>
                <w:sz w:val="22"/>
              </w:rPr>
              <w:t>цифровизации :</w:t>
            </w:r>
            <w:proofErr w:type="gramEnd"/>
            <w:r w:rsidRPr="00510736">
              <w:rPr>
                <w:sz w:val="22"/>
              </w:rPr>
              <w:t xml:space="preserve"> монография. – </w:t>
            </w:r>
            <w:proofErr w:type="gramStart"/>
            <w:r w:rsidRPr="00510736">
              <w:rPr>
                <w:sz w:val="22"/>
              </w:rPr>
              <w:t>Симферополь :</w:t>
            </w:r>
            <w:proofErr w:type="gramEnd"/>
            <w:r w:rsidRPr="00510736">
              <w:rPr>
                <w:sz w:val="22"/>
              </w:rPr>
              <w:t xml:space="preserve"> Общество с ограниченной ответственностью «Издательство Типография «</w:t>
            </w:r>
            <w:proofErr w:type="spellStart"/>
            <w:r w:rsidRPr="00510736">
              <w:rPr>
                <w:sz w:val="22"/>
              </w:rPr>
              <w:t>Ариал</w:t>
            </w:r>
            <w:proofErr w:type="spellEnd"/>
            <w:r w:rsidRPr="00510736">
              <w:rPr>
                <w:sz w:val="22"/>
              </w:rPr>
              <w:t>», 2020. – С. 229-259.</w:t>
            </w:r>
          </w:p>
        </w:tc>
        <w:tc>
          <w:tcPr>
            <w:tcW w:w="4673" w:type="dxa"/>
          </w:tcPr>
          <w:p w14:paraId="18FBB7C1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Изучены инновационные подходы и HR-практики технологий обучения персонала в современных организациях. Представлены основные тренды и показатели уровня цифровизации HR-функций в российских компаниях, обозначены основные трудности и предпосылки недостаточного уровня и темпов цифровизации предприятий. Обоснована сущность и роль электронного обучения как </w:t>
            </w:r>
            <w:r w:rsidRPr="00510736">
              <w:rPr>
                <w:sz w:val="22"/>
              </w:rPr>
              <w:lastRenderedPageBreak/>
              <w:t>одного из элементов механизма цифровизации управления персоналом в организации; изучена эволюция развития дистанционного образования в мировой практике обучения персонала; рассмотрена динамика и прогнозы развития электронного обучения. Обоснованы предпосылки внедрения электронного обучения в системе развития персонала отечественных организаций, сформулированы этапы внедрения и методические подходы к оценке эффективности функционирования системы электронного обучения в организациях. Рассмотрена инновационная технология обучения - метод геймификации как использование игровых практик и механизмов в неигровом контексте системы развития персоналом организации...</w:t>
            </w:r>
          </w:p>
        </w:tc>
      </w:tr>
      <w:tr w:rsidR="00D07907" w:rsidRPr="00510736" w14:paraId="7E45072A" w14:textId="77777777" w:rsidTr="00FA4374">
        <w:tc>
          <w:tcPr>
            <w:tcW w:w="4672" w:type="dxa"/>
          </w:tcPr>
          <w:p w14:paraId="254BF100" w14:textId="77777777" w:rsidR="00D07907" w:rsidRPr="00510736" w:rsidRDefault="00D07907" w:rsidP="00FA4374">
            <w:pPr>
              <w:rPr>
                <w:sz w:val="22"/>
              </w:rPr>
            </w:pPr>
            <w:proofErr w:type="spellStart"/>
            <w:r w:rsidRPr="00510736">
              <w:rPr>
                <w:sz w:val="22"/>
              </w:rPr>
              <w:lastRenderedPageBreak/>
              <w:t>Бугреева</w:t>
            </w:r>
            <w:proofErr w:type="spellEnd"/>
            <w:r w:rsidRPr="00510736">
              <w:rPr>
                <w:sz w:val="22"/>
              </w:rPr>
              <w:t xml:space="preserve">, А. С. Обучающий потенциал и проблемы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 / А. С. </w:t>
            </w:r>
            <w:proofErr w:type="spellStart"/>
            <w:r w:rsidRPr="00510736">
              <w:rPr>
                <w:sz w:val="22"/>
              </w:rPr>
              <w:t>Бугреева</w:t>
            </w:r>
            <w:proofErr w:type="spellEnd"/>
            <w:r w:rsidRPr="00510736">
              <w:rPr>
                <w:sz w:val="22"/>
              </w:rPr>
              <w:t xml:space="preserve"> // Успехи гуманитарных наук. – 2019. – № 6. – С. 86-91.</w:t>
            </w:r>
          </w:p>
        </w:tc>
        <w:tc>
          <w:tcPr>
            <w:tcW w:w="4673" w:type="dxa"/>
          </w:tcPr>
          <w:p w14:paraId="6D695DEC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данной статье рассматриваются теоретические аспекты, проблемы и перспективы развития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 на современном экономическом этапе. Предметом исследования является анализ эффективности использования информационно-коммуникационных технологий в системе высшего профессионального образования. Автор проводит сравнительно-сопоставительный анализ электронного, цифрового и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образования. Дается подробное описание сути анализируемого процесса и раскрывается его потенциальные возможности и проблемы. Методологическую основу исследования составили труды ученых, разрабатывавших концепцию внедрения и развития электронного образования. Ключевой составляющей эффективности применения компьютерных технологий по мнению автора является разработка методологического обоснования и методического обеспечения </w:t>
            </w:r>
            <w:proofErr w:type="spellStart"/>
            <w:r w:rsidRPr="00510736">
              <w:rPr>
                <w:sz w:val="22"/>
              </w:rPr>
              <w:t>цифровизированного</w:t>
            </w:r>
            <w:proofErr w:type="spellEnd"/>
            <w:r w:rsidRPr="00510736">
              <w:rPr>
                <w:sz w:val="22"/>
              </w:rPr>
              <w:t xml:space="preserve"> образовательного процесса. Активное применение цифровых образовательных ресурсов в системе высшего образования определяется как важнейшая составляющая совершенствования методов обучения и контроля процесса подготовки и формирования профессиональных компетенций у будущих специалистов.</w:t>
            </w:r>
          </w:p>
        </w:tc>
      </w:tr>
      <w:tr w:rsidR="00D07907" w:rsidRPr="00510736" w14:paraId="23A6F214" w14:textId="77777777" w:rsidTr="00FA4374">
        <w:tc>
          <w:tcPr>
            <w:tcW w:w="4672" w:type="dxa"/>
          </w:tcPr>
          <w:p w14:paraId="3930CDC5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Лабутина, В. А. </w:t>
            </w:r>
            <w:proofErr w:type="spellStart"/>
            <w:r w:rsidRPr="00510736">
              <w:rPr>
                <w:sz w:val="22"/>
              </w:rPr>
              <w:t>Микрообучение</w:t>
            </w:r>
            <w:proofErr w:type="spellEnd"/>
            <w:r w:rsidRPr="00510736">
              <w:rPr>
                <w:sz w:val="22"/>
              </w:rPr>
              <w:t xml:space="preserve"> в контексте непрерывного совершенствования педагогического мастерства / В. А. Лабутина, В. Б. Лабутин. -</w:t>
            </w:r>
            <w:proofErr w:type="gramStart"/>
            <w:r w:rsidRPr="00510736">
              <w:rPr>
                <w:sz w:val="22"/>
              </w:rPr>
              <w:t>Текст :</w:t>
            </w:r>
            <w:proofErr w:type="gramEnd"/>
            <w:r w:rsidRPr="00510736">
              <w:rPr>
                <w:sz w:val="22"/>
              </w:rPr>
              <w:t xml:space="preserve"> электронный // </w:t>
            </w:r>
            <w:proofErr w:type="spellStart"/>
            <w:r w:rsidRPr="00510736">
              <w:rPr>
                <w:sz w:val="22"/>
              </w:rPr>
              <w:t>Конференциум</w:t>
            </w:r>
            <w:proofErr w:type="spellEnd"/>
            <w:r w:rsidRPr="00510736">
              <w:rPr>
                <w:sz w:val="22"/>
              </w:rPr>
              <w:t xml:space="preserve"> АСОУ : сборник научных трудов и материалов научно-практических конференций. - 2019. - </w:t>
            </w:r>
            <w:proofErr w:type="spellStart"/>
            <w:r w:rsidRPr="00510736">
              <w:rPr>
                <w:sz w:val="22"/>
              </w:rPr>
              <w:t>Вып</w:t>
            </w:r>
            <w:proofErr w:type="spellEnd"/>
            <w:r w:rsidRPr="00510736">
              <w:rPr>
                <w:sz w:val="22"/>
              </w:rPr>
              <w:t>. 4. -Ч. 2. - С. 181-198.</w:t>
            </w:r>
          </w:p>
        </w:tc>
        <w:tc>
          <w:tcPr>
            <w:tcW w:w="4673" w:type="dxa"/>
          </w:tcPr>
          <w:p w14:paraId="2052CD9E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В статье обзорно рассмотрены основные аспекты применения </w:t>
            </w:r>
            <w:proofErr w:type="spellStart"/>
            <w:r w:rsidRPr="00510736">
              <w:rPr>
                <w:sz w:val="22"/>
              </w:rPr>
              <w:t>микрообучения</w:t>
            </w:r>
            <w:proofErr w:type="spellEnd"/>
            <w:r w:rsidRPr="00510736">
              <w:rPr>
                <w:sz w:val="22"/>
              </w:rPr>
              <w:t xml:space="preserve"> в контексте непрерывного совершенствования педагогического мастерства.</w:t>
            </w:r>
          </w:p>
        </w:tc>
      </w:tr>
      <w:tr w:rsidR="00D07907" w:rsidRPr="00510736" w14:paraId="361A9429" w14:textId="77777777" w:rsidTr="00FA4374">
        <w:tc>
          <w:tcPr>
            <w:tcW w:w="4672" w:type="dxa"/>
          </w:tcPr>
          <w:p w14:paraId="56A1AE46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 xml:space="preserve">Романова, Г. А. Технологический подход к формированию профессиональных </w:t>
            </w:r>
            <w:r w:rsidRPr="00510736">
              <w:rPr>
                <w:sz w:val="22"/>
              </w:rPr>
              <w:lastRenderedPageBreak/>
              <w:t xml:space="preserve">компетенций будущего учителя в условиях вуза / Г. А. Романова // Реализация </w:t>
            </w:r>
            <w:proofErr w:type="spellStart"/>
            <w:r w:rsidRPr="00510736">
              <w:rPr>
                <w:sz w:val="22"/>
              </w:rPr>
              <w:t>компетентностно-го</w:t>
            </w:r>
            <w:proofErr w:type="spellEnd"/>
            <w:r w:rsidRPr="00510736">
              <w:rPr>
                <w:sz w:val="22"/>
              </w:rPr>
              <w:t xml:space="preserve"> подхода в подготовке современного специалиста; Сб. материалов VI учебно-методической конференции. - Орехово-</w:t>
            </w:r>
            <w:proofErr w:type="gramStart"/>
            <w:r w:rsidRPr="00510736">
              <w:rPr>
                <w:sz w:val="22"/>
              </w:rPr>
              <w:t>Зуево :</w:t>
            </w:r>
            <w:proofErr w:type="gramEnd"/>
            <w:r w:rsidRPr="00510736">
              <w:rPr>
                <w:sz w:val="22"/>
              </w:rPr>
              <w:t xml:space="preserve"> МГОГИ, 2012. - С. 232-236. - </w:t>
            </w:r>
            <w:proofErr w:type="gramStart"/>
            <w:r w:rsidRPr="00510736">
              <w:rPr>
                <w:sz w:val="22"/>
              </w:rPr>
              <w:t>Текст :</w:t>
            </w:r>
            <w:proofErr w:type="gramEnd"/>
            <w:r w:rsidRPr="00510736">
              <w:rPr>
                <w:sz w:val="22"/>
              </w:rPr>
              <w:t xml:space="preserve"> непосредственный.</w:t>
            </w:r>
          </w:p>
        </w:tc>
        <w:tc>
          <w:tcPr>
            <w:tcW w:w="4673" w:type="dxa"/>
          </w:tcPr>
          <w:p w14:paraId="13A79870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lastRenderedPageBreak/>
              <w:t xml:space="preserve">В статье автор рассматривает технологию как совокупность форм, методов, средств, приемов </w:t>
            </w:r>
            <w:r w:rsidRPr="00510736">
              <w:rPr>
                <w:sz w:val="22"/>
              </w:rPr>
              <w:lastRenderedPageBreak/>
              <w:t>выполнения какой-либо деятельности с учетом принципов и закономерностей, обеспечивающих достижение планируемого результата. Автор приходит к выводу о том, что технологический подход к формированию профессиональных компетенций будущего учителя предполагает максимальную конкретность,</w:t>
            </w:r>
          </w:p>
          <w:p w14:paraId="1F8FAE79" w14:textId="77777777" w:rsidR="00D07907" w:rsidRPr="00510736" w:rsidRDefault="00D07907" w:rsidP="00FA4374">
            <w:pPr>
              <w:rPr>
                <w:sz w:val="22"/>
              </w:rPr>
            </w:pPr>
            <w:proofErr w:type="spellStart"/>
            <w:r w:rsidRPr="00510736">
              <w:rPr>
                <w:sz w:val="22"/>
              </w:rPr>
              <w:t>алгоритмичность</w:t>
            </w:r>
            <w:proofErr w:type="spellEnd"/>
            <w:r w:rsidRPr="00510736">
              <w:rPr>
                <w:sz w:val="22"/>
              </w:rPr>
              <w:t xml:space="preserve">, </w:t>
            </w:r>
            <w:proofErr w:type="spellStart"/>
            <w:r w:rsidRPr="00510736">
              <w:rPr>
                <w:sz w:val="22"/>
              </w:rPr>
              <w:t>пооперациональность</w:t>
            </w:r>
            <w:proofErr w:type="spellEnd"/>
            <w:r w:rsidRPr="00510736">
              <w:rPr>
                <w:sz w:val="22"/>
              </w:rPr>
              <w:t xml:space="preserve"> воздействий и взаимодействий, наличие</w:t>
            </w:r>
          </w:p>
          <w:p w14:paraId="66250AC2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обратной связи, тщательный отбор средств и методов измерения полученных результатов. Системообразующим компонентом технологического подхода является цель реализуемой совместной деятельности.</w:t>
            </w:r>
          </w:p>
        </w:tc>
      </w:tr>
      <w:tr w:rsidR="00D07907" w:rsidRPr="00510736" w14:paraId="3DE4BB00" w14:textId="77777777" w:rsidTr="00FA4374">
        <w:tc>
          <w:tcPr>
            <w:tcW w:w="4672" w:type="dxa"/>
          </w:tcPr>
          <w:p w14:paraId="34B2C103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lastRenderedPageBreak/>
              <w:t xml:space="preserve">Гринченков, Д. В. Методологические, технологические и правовые аспекты использования электронных образовательных ресурсов / Д. В. Гринченков, Д. Н. </w:t>
            </w:r>
            <w:proofErr w:type="spellStart"/>
            <w:r w:rsidRPr="00510736">
              <w:rPr>
                <w:sz w:val="22"/>
              </w:rPr>
              <w:t>Кущий</w:t>
            </w:r>
            <w:proofErr w:type="spellEnd"/>
            <w:r w:rsidRPr="00510736">
              <w:rPr>
                <w:sz w:val="22"/>
              </w:rPr>
              <w:t xml:space="preserve"> // Известия высших учебных заведений. Северо-Кавказский регион. Технические науки. – 2013. – № 2(171). – С. 118-123.</w:t>
            </w:r>
          </w:p>
        </w:tc>
        <w:tc>
          <w:tcPr>
            <w:tcW w:w="4673" w:type="dxa"/>
          </w:tcPr>
          <w:p w14:paraId="48A35AF1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Обосновывается актуальность использования электронных образовательных ресурсов (ЭОР) в информационно-образовательной среде вуза, приводится классификация их контента по образовательно-методическим функциям и типу информации. Рассматриваются правовые аспекты использования ЭОР. Сформулирована идея использования методов экспертных оценок для построения программного продукта экспертизы ЭОР.</w:t>
            </w:r>
          </w:p>
        </w:tc>
      </w:tr>
      <w:tr w:rsidR="00D07907" w:rsidRPr="00510736" w14:paraId="04744A35" w14:textId="77777777" w:rsidTr="00FA4374">
        <w:tc>
          <w:tcPr>
            <w:tcW w:w="4672" w:type="dxa"/>
          </w:tcPr>
          <w:p w14:paraId="0AE6B49D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Воробьева, Т. А. Психологические особенности электронного обучения / Т. А. Воробьева // Сибирский педагогический журнал. – 2015. – № 2. – С. 100-104.</w:t>
            </w:r>
          </w:p>
        </w:tc>
        <w:tc>
          <w:tcPr>
            <w:tcW w:w="4673" w:type="dxa"/>
          </w:tcPr>
          <w:p w14:paraId="4FAB94B2" w14:textId="77777777" w:rsidR="00D07907" w:rsidRPr="00510736" w:rsidRDefault="00D07907" w:rsidP="00FA4374">
            <w:pPr>
              <w:rPr>
                <w:sz w:val="22"/>
              </w:rPr>
            </w:pPr>
            <w:r w:rsidRPr="00510736">
              <w:rPr>
                <w:sz w:val="22"/>
              </w:rPr>
              <w:t>В статье рассматриваются психологические особенности электронного обучения как деятельности, опосредованной компьютерными технологиями, в том числе личностные качества, необходимые для успешного обучения в электронной образовательной среде. Было установлено, что мотивационный фактор и тип восприятия так же, как и личные свойства и особенности характера обучающихся, оказывают влияние на процесс электронного обучения и их вовлеченность в него. Анализ изученной литературы и результаты исследований позволили выделить и систематизировать основные качества и способности электронного слушателя, необходимые для продуктивного функционирования в электронной образовательной среде. Также были выявлены факторы, которые необходимо учитывать при проектировании электронных учебных курсов.</w:t>
            </w:r>
          </w:p>
        </w:tc>
      </w:tr>
    </w:tbl>
    <w:p w14:paraId="2578E0BB" w14:textId="77777777" w:rsidR="009322B2" w:rsidRDefault="009322B2" w:rsidP="00D07907"/>
    <w:sectPr w:rsidR="0093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E1145"/>
    <w:rsid w:val="00666B2B"/>
    <w:rsid w:val="009322B2"/>
    <w:rsid w:val="009438E6"/>
    <w:rsid w:val="00D07907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0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1752</Words>
  <Characters>9989</Characters>
  <Application>Microsoft Office Word</Application>
  <DocSecurity>0</DocSecurity>
  <Lines>83</Lines>
  <Paragraphs>23</Paragraphs>
  <ScaleCrop>false</ScaleCrop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2022-05-13T07:25:00Z</dcterms:created>
  <dcterms:modified xsi:type="dcterms:W3CDTF">2022-10-24T16:20:00Z</dcterms:modified>
</cp:coreProperties>
</file>