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62261" w14:textId="4103BC25" w:rsidR="00007C37" w:rsidRDefault="00007C37" w:rsidP="00007C37">
      <w:pPr>
        <w:rPr>
          <w:b/>
          <w:bCs/>
        </w:rPr>
      </w:pPr>
      <w:r w:rsidRPr="00007C37">
        <w:rPr>
          <w:b/>
          <w:bCs/>
        </w:rPr>
        <w:t>Задание 2.3 ВСР</w:t>
      </w:r>
    </w:p>
    <w:p w14:paraId="4755BFD1" w14:textId="77777777" w:rsidR="00007C37" w:rsidRPr="00007C37" w:rsidRDefault="00007C37" w:rsidP="00007C37">
      <w:pPr>
        <w:rPr>
          <w:b/>
          <w:bCs/>
        </w:rPr>
      </w:pPr>
    </w:p>
    <w:p w14:paraId="1FCAF96C" w14:textId="77777777" w:rsidR="00007C37" w:rsidRPr="00007C37" w:rsidRDefault="00007C37" w:rsidP="00007C37">
      <w:r w:rsidRPr="00007C37">
        <w:t>2.3. Определение направлений профессионального самообразования.</w:t>
      </w:r>
    </w:p>
    <w:p w14:paraId="1A4ABA5D" w14:textId="3FAC8FBD" w:rsidR="003C21AD" w:rsidRDefault="003C21AD" w:rsidP="003C21AD">
      <w:pPr>
        <w:rPr>
          <w:b/>
        </w:rPr>
      </w:pPr>
    </w:p>
    <w:p w14:paraId="5A132531" w14:textId="7CE1EE7C" w:rsidR="00007C37" w:rsidRPr="00007C37" w:rsidRDefault="00007C37" w:rsidP="003C21AD">
      <w:bookmarkStart w:id="0" w:name="_GoBack"/>
      <w:r w:rsidRPr="00007C37">
        <w:t>Результат выполненной работы:</w:t>
      </w:r>
    </w:p>
    <w:bookmarkEnd w:id="0"/>
    <w:p w14:paraId="470F3EF9" w14:textId="6AE625F3" w:rsidR="003C21AD" w:rsidRPr="003C21AD" w:rsidRDefault="003C21AD" w:rsidP="003C21AD">
      <w:pPr>
        <w:rPr>
          <w:b/>
        </w:rPr>
      </w:pPr>
      <w:r w:rsidRPr="003C21AD">
        <w:rPr>
          <w:b/>
        </w:rPr>
        <w:t>План личностный рост на 2021-2024.</w:t>
      </w:r>
    </w:p>
    <w:p w14:paraId="2EEFB9D1" w14:textId="77777777" w:rsidR="003C21AD" w:rsidRPr="003C21AD" w:rsidRDefault="003C21AD" w:rsidP="003C21AD">
      <w:pPr>
        <w:rPr>
          <w:b/>
        </w:rPr>
      </w:pPr>
      <w:r w:rsidRPr="003C21AD">
        <w:rPr>
          <w:b/>
        </w:rPr>
        <w:t>Цель, задачи и ведущие идеи самообразования:</w:t>
      </w:r>
    </w:p>
    <w:p w14:paraId="3DB84BDC" w14:textId="77777777" w:rsidR="003C21AD" w:rsidRPr="003C21AD" w:rsidRDefault="003C21AD" w:rsidP="003C21AD">
      <w:r w:rsidRPr="003C21AD">
        <w:rPr>
          <w:b/>
        </w:rPr>
        <w:t>Цель:</w:t>
      </w:r>
      <w:r w:rsidRPr="003C21AD">
        <w:t xml:space="preserve"> Повышение педагогического мастерства, стимулирование познавательной и умственной активности и формирование представления об информатики у обучающихся.</w:t>
      </w:r>
    </w:p>
    <w:p w14:paraId="624314F5" w14:textId="77777777" w:rsidR="003C21AD" w:rsidRPr="003C21AD" w:rsidRDefault="003C21AD" w:rsidP="003C21AD">
      <w:r w:rsidRPr="003C21AD">
        <w:t>Современный учитель, следующий требованиям ФГОС, должен владеть целым рядом компетентностей:</w:t>
      </w:r>
    </w:p>
    <w:p w14:paraId="4287D345" w14:textId="77777777" w:rsidR="003C21AD" w:rsidRPr="003C21AD" w:rsidRDefault="003C21AD" w:rsidP="003C21AD">
      <w:r w:rsidRPr="003C21AD">
        <w:t>– в сфере построения образовательного процесса;</w:t>
      </w:r>
    </w:p>
    <w:p w14:paraId="6FC0D6DB" w14:textId="77777777" w:rsidR="003C21AD" w:rsidRPr="003C21AD" w:rsidRDefault="003C21AD" w:rsidP="003C21AD">
      <w:r w:rsidRPr="003C21AD">
        <w:t>– в организации взаимодействия субъектов образовательного процесса;</w:t>
      </w:r>
    </w:p>
    <w:p w14:paraId="53FF72C3" w14:textId="77777777" w:rsidR="003C21AD" w:rsidRPr="003C21AD" w:rsidRDefault="003C21AD" w:rsidP="003C21AD">
      <w:r w:rsidRPr="003C21AD">
        <w:t>– в сфере общения;</w:t>
      </w:r>
    </w:p>
    <w:p w14:paraId="09E28F90" w14:textId="77777777" w:rsidR="003C21AD" w:rsidRPr="003C21AD" w:rsidRDefault="003C21AD" w:rsidP="003C21AD">
      <w:r w:rsidRPr="003C21AD">
        <w:t>– при создании образовательной среды и использовании её возможностей и др. Как показывает практика, не все учителя в полной мере готовы к выполнению профессиональных функций в соответствии с требованиями ФГОС</w:t>
      </w:r>
    </w:p>
    <w:p w14:paraId="53AA504B" w14:textId="77777777" w:rsidR="003C21AD" w:rsidRPr="003C21AD" w:rsidRDefault="003C21AD" w:rsidP="003C21AD">
      <w:r w:rsidRPr="003C21AD">
        <w:rPr>
          <w:b/>
        </w:rPr>
        <w:t>Задачи:</w:t>
      </w:r>
      <w:r w:rsidRPr="003C21AD">
        <w:t xml:space="preserve"> Дальнейшее совершенствование профессиональных качеств и повышение уровня мотивации к обучению детей в процессе их классной и домашней работ.</w:t>
      </w:r>
    </w:p>
    <w:p w14:paraId="47D723F0" w14:textId="77777777" w:rsidR="003C21AD" w:rsidRPr="003C21AD" w:rsidRDefault="003C21AD" w:rsidP="003C21AD">
      <w:r w:rsidRPr="003C21AD">
        <w:rPr>
          <w:b/>
        </w:rPr>
        <w:t xml:space="preserve">Ведущие идеи: </w:t>
      </w:r>
      <w:r w:rsidRPr="003C21AD">
        <w:t>Сотрудничество педагога и обучающихся. Самореализация в обучающих видах деятельности и формирование ключевых компетентностей.</w:t>
      </w:r>
    </w:p>
    <w:p w14:paraId="238A8E19" w14:textId="77777777" w:rsidR="003C21AD" w:rsidRPr="003C21AD" w:rsidRDefault="003C21AD" w:rsidP="003C21AD">
      <w:r w:rsidRPr="003C21AD">
        <w:rPr>
          <w:b/>
          <w:bCs/>
        </w:rPr>
        <w:t>Разработка </w:t>
      </w:r>
      <w:proofErr w:type="spellStart"/>
      <w:r w:rsidRPr="003C21AD">
        <w:rPr>
          <w:b/>
          <w:bCs/>
        </w:rPr>
        <w:t>программно</w:t>
      </w:r>
      <w:proofErr w:type="spellEnd"/>
      <w:r w:rsidRPr="003C21AD">
        <w:rPr>
          <w:b/>
          <w:bCs/>
        </w:rPr>
        <w:t xml:space="preserve"> – методического обеспечения учебного процесса:</w:t>
      </w:r>
    </w:p>
    <w:p w14:paraId="157A1BBE" w14:textId="77777777" w:rsidR="003C21AD" w:rsidRPr="003C21AD" w:rsidRDefault="003C21AD" w:rsidP="003C21AD">
      <w:r w:rsidRPr="003C21AD">
        <w:t>- Разработка календарно – тематического плана учебного плана на год;</w:t>
      </w:r>
    </w:p>
    <w:p w14:paraId="08870684" w14:textId="77777777" w:rsidR="003C21AD" w:rsidRPr="003C21AD" w:rsidRDefault="003C21AD" w:rsidP="003C21AD">
      <w:r w:rsidRPr="003C21AD">
        <w:t>- Ежедневное планирование уроков;</w:t>
      </w:r>
    </w:p>
    <w:p w14:paraId="3F11BC29" w14:textId="77777777" w:rsidR="003C21AD" w:rsidRPr="003C21AD" w:rsidRDefault="003C21AD" w:rsidP="003C21AD">
      <w:r w:rsidRPr="003C21AD">
        <w:rPr>
          <w:b/>
          <w:bCs/>
        </w:rPr>
        <w:t>Принципы профессионального самообразования</w:t>
      </w:r>
      <w:r w:rsidRPr="003C21AD">
        <w:t>: непрерывность, целенаправленность, единство общей и профессиональной культуры, взаимосвязь и преемственность, доступность, опережающий характер.</w:t>
      </w:r>
    </w:p>
    <w:p w14:paraId="266C524E" w14:textId="77777777" w:rsidR="003C21AD" w:rsidRPr="003C21AD" w:rsidRDefault="003C21AD" w:rsidP="003C21AD">
      <w:r w:rsidRPr="003C21AD">
        <w:rPr>
          <w:b/>
          <w:bCs/>
        </w:rPr>
        <w:t>Источники самообразования</w:t>
      </w:r>
      <w:r w:rsidRPr="003C21AD">
        <w:t xml:space="preserve">: электронные ресурсы, специализированная литература (методическая, научно-популярная, публицистическая, </w:t>
      </w:r>
      <w:r w:rsidRPr="003C21AD">
        <w:lastRenderedPageBreak/>
        <w:t>художественная), семинары, конференции, лектории, мероприятия по обмену опытом, мастер-классы, курсы повышения квалификации, районные и школьные научно-практические конференции.</w:t>
      </w:r>
    </w:p>
    <w:p w14:paraId="249E32E9" w14:textId="77777777" w:rsidR="003C21AD" w:rsidRPr="003C21AD" w:rsidRDefault="003C21AD" w:rsidP="003C21AD">
      <w:r w:rsidRPr="003C21AD">
        <w:rPr>
          <w:b/>
          <w:bCs/>
        </w:rPr>
        <w:t>Формы самообразования:</w:t>
      </w:r>
    </w:p>
    <w:p w14:paraId="6413CD70" w14:textId="77777777" w:rsidR="003C21AD" w:rsidRPr="003C21AD" w:rsidRDefault="003C21AD" w:rsidP="003C21AD">
      <w:r w:rsidRPr="003C21AD">
        <w:rPr>
          <w:b/>
          <w:bCs/>
          <w:iCs/>
        </w:rPr>
        <w:t>Индивидуальная</w:t>
      </w:r>
      <w:r w:rsidRPr="003C21AD">
        <w:t>:</w:t>
      </w:r>
    </w:p>
    <w:p w14:paraId="66BD35C0" w14:textId="77777777" w:rsidR="003C21AD" w:rsidRPr="003C21AD" w:rsidRDefault="003C21AD" w:rsidP="003C21AD">
      <w:r w:rsidRPr="003C21AD">
        <w:t>- посещение занятий коллег;</w:t>
      </w:r>
    </w:p>
    <w:p w14:paraId="03C3EE74" w14:textId="77777777" w:rsidR="003C21AD" w:rsidRPr="003C21AD" w:rsidRDefault="003C21AD" w:rsidP="003C21AD">
      <w:r w:rsidRPr="003C21AD">
        <w:t>- участие в педагогических советах школы;</w:t>
      </w:r>
    </w:p>
    <w:p w14:paraId="0E9F9A9B" w14:textId="77777777" w:rsidR="003C21AD" w:rsidRPr="003C21AD" w:rsidRDefault="003C21AD" w:rsidP="003C21AD">
      <w:r w:rsidRPr="003C21AD">
        <w:t>- изучение научно – методической и учебной литературы.</w:t>
      </w:r>
    </w:p>
    <w:p w14:paraId="1BFAE435" w14:textId="77777777" w:rsidR="003C21AD" w:rsidRPr="003C21AD" w:rsidRDefault="003C21AD" w:rsidP="003C21AD">
      <w:r w:rsidRPr="003C21AD">
        <w:t>- участие в работе методического объединения школы.</w:t>
      </w:r>
    </w:p>
    <w:p w14:paraId="03118C11" w14:textId="77777777" w:rsidR="003C21AD" w:rsidRPr="003C21AD" w:rsidRDefault="003C21AD" w:rsidP="003C21AD">
      <w:r w:rsidRPr="003C21AD">
        <w:rPr>
          <w:b/>
          <w:bCs/>
          <w:iCs/>
        </w:rPr>
        <w:t>Групповая</w:t>
      </w:r>
      <w:r w:rsidRPr="003C21AD">
        <w:t>:</w:t>
      </w:r>
    </w:p>
    <w:p w14:paraId="53370E3D" w14:textId="77777777" w:rsidR="003C21AD" w:rsidRPr="003C21AD" w:rsidRDefault="003C21AD" w:rsidP="003C21AD">
      <w:r w:rsidRPr="003C21AD">
        <w:t>- участие в педагогических советах школы;</w:t>
      </w:r>
    </w:p>
    <w:p w14:paraId="022A1E7F" w14:textId="77777777" w:rsidR="003C21AD" w:rsidRPr="003C21AD" w:rsidRDefault="003C21AD" w:rsidP="003C21AD">
      <w:r w:rsidRPr="003C21AD">
        <w:t>- участие в работе методического объединения школы;</w:t>
      </w:r>
    </w:p>
    <w:p w14:paraId="24E09A92" w14:textId="77777777" w:rsidR="003C21AD" w:rsidRPr="003C21AD" w:rsidRDefault="003C21AD" w:rsidP="003C21AD">
      <w:r w:rsidRPr="003C21AD">
        <w:t>- изучение научно – методической и учебной литературы;</w:t>
      </w:r>
    </w:p>
    <w:p w14:paraId="5796A1DD" w14:textId="77777777" w:rsidR="003C21AD" w:rsidRPr="003C21AD" w:rsidRDefault="003C21AD" w:rsidP="003C21AD">
      <w:r w:rsidRPr="003C21AD">
        <w:t>- обмен мнениями с коллегами по вопросам самообразования.</w:t>
      </w:r>
    </w:p>
    <w:p w14:paraId="48CC8F6C" w14:textId="77777777" w:rsidR="003C21AD" w:rsidRPr="003C21AD" w:rsidRDefault="003C21AD" w:rsidP="003C21AD">
      <w:bookmarkStart w:id="1" w:name="_Hlk88313288"/>
      <w:r w:rsidRPr="003C21AD">
        <w:rPr>
          <w:b/>
          <w:bCs/>
        </w:rPr>
        <w:t>Основные вопросы по самообразованию.</w:t>
      </w:r>
    </w:p>
    <w:bookmarkEnd w:id="1"/>
    <w:p w14:paraId="6AA710E7" w14:textId="77777777" w:rsidR="003C21AD" w:rsidRPr="003C21AD" w:rsidRDefault="003C21AD" w:rsidP="003C21AD">
      <w:r w:rsidRPr="003C21AD">
        <w:t>- изучение психолого-педагогической литературы;</w:t>
      </w:r>
    </w:p>
    <w:p w14:paraId="264052A0" w14:textId="77777777" w:rsidR="003C21AD" w:rsidRPr="003C21AD" w:rsidRDefault="003C21AD" w:rsidP="003C21AD">
      <w:r w:rsidRPr="003C21AD">
        <w:t xml:space="preserve">- разработка </w:t>
      </w:r>
      <w:proofErr w:type="spellStart"/>
      <w:r w:rsidRPr="003C21AD">
        <w:t>программно</w:t>
      </w:r>
      <w:proofErr w:type="spellEnd"/>
      <w:r w:rsidRPr="003C21AD">
        <w:t xml:space="preserve"> – методического обеспечения воспитательного процесса;</w:t>
      </w:r>
    </w:p>
    <w:p w14:paraId="0CAE7C66" w14:textId="77777777" w:rsidR="003C21AD" w:rsidRPr="003C21AD" w:rsidRDefault="003C21AD" w:rsidP="003C21AD">
      <w:r w:rsidRPr="003C21AD">
        <w:t>- анализ и оценка результатов своей деятельности и деятельности обучающихся;</w:t>
      </w:r>
    </w:p>
    <w:p w14:paraId="1CE71858" w14:textId="77777777" w:rsidR="003C21AD" w:rsidRPr="003C21AD" w:rsidRDefault="003C21AD" w:rsidP="003C21AD">
      <w:r w:rsidRPr="003C21AD">
        <w:t>- изучение педагогического опыта коллег;</w:t>
      </w:r>
    </w:p>
    <w:p w14:paraId="689D9FCA" w14:textId="77777777" w:rsidR="003C21AD" w:rsidRPr="003C21AD" w:rsidRDefault="003C21AD" w:rsidP="003C21AD">
      <w:r w:rsidRPr="003C21AD">
        <w:t>- планомерное и систематическое совершенствование методов, приемов и форм в образовательном процессе.</w:t>
      </w:r>
    </w:p>
    <w:p w14:paraId="0207EE97" w14:textId="77777777" w:rsidR="003C21AD" w:rsidRPr="003C21AD" w:rsidRDefault="003C21AD" w:rsidP="003C21AD">
      <w:r w:rsidRPr="003C21AD">
        <w:rPr>
          <w:b/>
          <w:bCs/>
        </w:rPr>
        <w:t>Направления работы:</w:t>
      </w:r>
    </w:p>
    <w:p w14:paraId="0558C10B" w14:textId="77777777" w:rsidR="003C21AD" w:rsidRPr="003C21AD" w:rsidRDefault="003C21AD" w:rsidP="003C21AD">
      <w:r w:rsidRPr="003C21AD">
        <w:t>1. Анализ состояния изученности проблемы в психолого-педагогической, методической литературе, на практике.</w:t>
      </w:r>
    </w:p>
    <w:p w14:paraId="38F28097" w14:textId="77777777" w:rsidR="003C21AD" w:rsidRPr="003C21AD" w:rsidRDefault="003C21AD" w:rsidP="003C21AD">
      <w:r w:rsidRPr="003C21AD">
        <w:t>2 Разработка комплекса педагогических условий, определяющих эффективность осуществления темы самообразования.</w:t>
      </w:r>
      <w:r w:rsidRPr="003C21AD">
        <w:br/>
        <w:t>3. Организация работы. Мониторинг, диагностика, аналитика.</w:t>
      </w:r>
    </w:p>
    <w:p w14:paraId="4A3BF72A" w14:textId="77777777" w:rsidR="003C21AD" w:rsidRPr="003C21AD" w:rsidRDefault="003C21AD" w:rsidP="003C21AD">
      <w:r w:rsidRPr="003C21AD">
        <w:t>4.  Выработка практических рекомендаций по теме.</w:t>
      </w:r>
    </w:p>
    <w:p w14:paraId="5D0CA3D8" w14:textId="77777777" w:rsidR="009438E6" w:rsidRDefault="009438E6"/>
    <w:sectPr w:rsidR="0094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101"/>
    <w:rsid w:val="00007C37"/>
    <w:rsid w:val="000E1145"/>
    <w:rsid w:val="003C21AD"/>
    <w:rsid w:val="009438E6"/>
    <w:rsid w:val="00F5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88F6"/>
  <w15:chartTrackingRefBased/>
  <w15:docId w15:val="{EC6DCA1F-8213-4A8D-87DF-CAB15EB5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2022-05-13T10:11:00Z</dcterms:created>
  <dcterms:modified xsi:type="dcterms:W3CDTF">2022-05-13T10:37:00Z</dcterms:modified>
</cp:coreProperties>
</file>