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982" w14:textId="77777777" w:rsidR="006D19C0" w:rsidRPr="00B852DA" w:rsidRDefault="006D19C0" w:rsidP="00B852DA">
      <w:pPr>
        <w:shd w:val="clear" w:color="auto" w:fill="FFFFFF"/>
        <w:spacing w:before="150" w:after="225"/>
        <w:jc w:val="center"/>
        <w:outlineLvl w:val="1"/>
        <w:rPr>
          <w:rFonts w:eastAsia="Times New Roman" w:cstheme="minorHAnsi"/>
          <w:b/>
          <w:bCs/>
          <w:color w:val="000000" w:themeColor="text1"/>
          <w:sz w:val="32"/>
          <w:szCs w:val="40"/>
        </w:rPr>
      </w:pPr>
      <w:r w:rsidRPr="00B852DA">
        <w:rPr>
          <w:rFonts w:eastAsia="Times New Roman" w:cstheme="minorHAnsi"/>
          <w:b/>
          <w:bCs/>
          <w:color w:val="000000" w:themeColor="text1"/>
          <w:sz w:val="32"/>
          <w:szCs w:val="40"/>
        </w:rPr>
        <w:t>Задание 2.1. ВСР</w:t>
      </w:r>
    </w:p>
    <w:p w14:paraId="1CBC659C" w14:textId="75CA4BAC" w:rsidR="00615757" w:rsidRDefault="006D19C0" w:rsidP="00B852DA">
      <w:pPr>
        <w:shd w:val="clear" w:color="auto" w:fill="FFFFFF"/>
        <w:spacing w:after="150"/>
        <w:jc w:val="center"/>
        <w:rPr>
          <w:rFonts w:eastAsia="Times New Roman" w:cstheme="minorHAnsi"/>
          <w:b/>
          <w:color w:val="000000" w:themeColor="text1"/>
          <w:sz w:val="32"/>
          <w:szCs w:val="40"/>
        </w:rPr>
      </w:pPr>
      <w:r w:rsidRPr="00B852DA">
        <w:rPr>
          <w:rFonts w:eastAsia="Times New Roman" w:cstheme="minorHAnsi"/>
          <w:b/>
          <w:color w:val="000000" w:themeColor="text1"/>
          <w:sz w:val="32"/>
          <w:szCs w:val="40"/>
        </w:rPr>
        <w:t>2.1. Создать электронный глоссарий по теме исследования.</w:t>
      </w:r>
    </w:p>
    <w:p w14:paraId="6CC5F042" w14:textId="009EF337" w:rsidR="00B852DA" w:rsidRDefault="00B852DA" w:rsidP="00B852DA">
      <w:pPr>
        <w:shd w:val="clear" w:color="auto" w:fill="FFFFFF"/>
        <w:spacing w:after="150"/>
        <w:jc w:val="center"/>
        <w:rPr>
          <w:rFonts w:eastAsia="Times New Roman" w:cstheme="minorHAnsi"/>
          <w:b/>
          <w:color w:val="000000" w:themeColor="text1"/>
          <w:sz w:val="32"/>
          <w:szCs w:val="40"/>
        </w:rPr>
      </w:pPr>
    </w:p>
    <w:p w14:paraId="787FB392" w14:textId="00E1C6AD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5" w:history="1">
        <w:r w:rsidRPr="009E506B">
          <w:rPr>
            <w:rStyle w:val="Hyperlink"/>
            <w:rFonts w:cstheme="minorHAnsi"/>
            <w:sz w:val="28"/>
            <w:szCs w:val="28"/>
          </w:rPr>
          <w:t>Адаптивное обучение</w:t>
        </w:r>
      </w:hyperlink>
    </w:p>
    <w:p w14:paraId="5618CE2A" w14:textId="29F8C007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6" w:history="1">
        <w:r w:rsidRPr="009E506B">
          <w:rPr>
            <w:rStyle w:val="Hyperlink"/>
            <w:rFonts w:cstheme="minorHAnsi"/>
            <w:sz w:val="28"/>
            <w:szCs w:val="28"/>
          </w:rPr>
          <w:t>Асинхронное обучение</w:t>
        </w:r>
      </w:hyperlink>
    </w:p>
    <w:p w14:paraId="10AA1147" w14:textId="0FE1F084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7" w:history="1">
        <w:r w:rsidRPr="009E506B">
          <w:rPr>
            <w:rStyle w:val="Hyperlink"/>
            <w:rFonts w:cstheme="minorHAnsi"/>
            <w:sz w:val="28"/>
            <w:szCs w:val="28"/>
          </w:rPr>
          <w:t>Бизнес-симуляция</w:t>
        </w:r>
      </w:hyperlink>
    </w:p>
    <w:p w14:paraId="67659979" w14:textId="3AC6F7E9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8" w:history="1">
        <w:proofErr w:type="spellStart"/>
        <w:r w:rsidRPr="009E506B">
          <w:rPr>
            <w:rStyle w:val="Hyperlink"/>
            <w:rFonts w:cstheme="minorHAnsi"/>
            <w:sz w:val="28"/>
            <w:szCs w:val="28"/>
          </w:rPr>
          <w:t>Вебинар</w:t>
        </w:r>
        <w:proofErr w:type="spellEnd"/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3FBD9824" w14:textId="38E78135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9" w:history="1">
        <w:r w:rsidRPr="009E506B">
          <w:rPr>
            <w:rStyle w:val="Hyperlink"/>
            <w:rFonts w:cstheme="minorHAnsi"/>
            <w:sz w:val="28"/>
            <w:szCs w:val="28"/>
          </w:rPr>
          <w:t>Виртуальный класс</w:t>
        </w:r>
      </w:hyperlink>
    </w:p>
    <w:p w14:paraId="6782671B" w14:textId="4D7D8183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0" w:history="1">
        <w:proofErr w:type="spellStart"/>
        <w:r w:rsidRPr="009E506B">
          <w:rPr>
            <w:rStyle w:val="Hyperlink"/>
            <w:rFonts w:cstheme="minorHAnsi"/>
            <w:sz w:val="28"/>
            <w:szCs w:val="28"/>
          </w:rPr>
          <w:t>Геймификация</w:t>
        </w:r>
        <w:proofErr w:type="spellEnd"/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10BA6255" w14:textId="22D4C8B0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1" w:history="1">
        <w:r w:rsidRPr="009E506B">
          <w:rPr>
            <w:rStyle w:val="Hyperlink"/>
            <w:rFonts w:cstheme="minorHAnsi"/>
            <w:sz w:val="28"/>
            <w:szCs w:val="28"/>
          </w:rPr>
          <w:t>Дистанционное обучение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595B2374" w14:textId="56314CE7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2" w:history="1">
        <w:r w:rsidRPr="009E506B">
          <w:rPr>
            <w:rStyle w:val="Hyperlink"/>
            <w:rFonts w:cstheme="minorHAnsi"/>
            <w:sz w:val="28"/>
            <w:szCs w:val="28"/>
          </w:rPr>
          <w:t>Индуктивное обучение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186C0B69" w14:textId="4D5B9C20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3" w:history="1">
        <w:r w:rsidRPr="009E506B">
          <w:rPr>
            <w:rStyle w:val="Hyperlink"/>
            <w:rFonts w:cstheme="minorHAnsi"/>
            <w:sz w:val="28"/>
            <w:szCs w:val="28"/>
          </w:rPr>
          <w:t>Инфографика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52E97B4E" w14:textId="0C60D7AA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4" w:history="1">
        <w:r w:rsidRPr="009E506B">
          <w:rPr>
            <w:rStyle w:val="Hyperlink"/>
            <w:rFonts w:cstheme="minorHAnsi"/>
            <w:sz w:val="28"/>
            <w:szCs w:val="28"/>
          </w:rPr>
          <w:t>Микрообучение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622C349A" w14:textId="7F2FD946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5" w:history="1">
        <w:r w:rsidRPr="009E506B">
          <w:rPr>
            <w:rStyle w:val="Hyperlink"/>
            <w:rFonts w:cstheme="minorHAnsi"/>
            <w:sz w:val="28"/>
            <w:szCs w:val="28"/>
          </w:rPr>
          <w:t>Мобильное обучение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54EAECE8" w14:textId="43C09F0F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6" w:history="1">
        <w:r w:rsidRPr="009E506B">
          <w:rPr>
            <w:rStyle w:val="Hyperlink"/>
            <w:rFonts w:cstheme="minorHAnsi"/>
            <w:sz w:val="28"/>
            <w:szCs w:val="28"/>
          </w:rPr>
          <w:t>Онлайн-портфолио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538F6EE0" w14:textId="4D6BED55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7" w:history="1">
        <w:proofErr w:type="spellStart"/>
        <w:r w:rsidRPr="009E506B">
          <w:rPr>
            <w:rStyle w:val="Hyperlink"/>
            <w:rFonts w:cstheme="minorHAnsi"/>
            <w:sz w:val="28"/>
            <w:szCs w:val="28"/>
          </w:rPr>
          <w:t>Прокторинг</w:t>
        </w:r>
        <w:proofErr w:type="spellEnd"/>
      </w:hyperlink>
    </w:p>
    <w:p w14:paraId="409D651C" w14:textId="7C0F3B9B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8" w:history="1">
        <w:r w:rsidRPr="009E506B">
          <w:rPr>
            <w:rStyle w:val="Hyperlink"/>
            <w:rFonts w:cstheme="minorHAnsi"/>
            <w:sz w:val="28"/>
            <w:szCs w:val="28"/>
          </w:rPr>
          <w:t>Синхронное обучение</w:t>
        </w:r>
      </w:hyperlink>
    </w:p>
    <w:p w14:paraId="713CC5ED" w14:textId="73C5B5C5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19" w:history="1">
        <w:proofErr w:type="spellStart"/>
        <w:r w:rsidRPr="009E506B">
          <w:rPr>
            <w:rStyle w:val="Hyperlink"/>
            <w:rFonts w:cstheme="minorHAnsi"/>
            <w:sz w:val="28"/>
            <w:szCs w:val="28"/>
          </w:rPr>
          <w:t>Скринкаст</w:t>
        </w:r>
        <w:proofErr w:type="spellEnd"/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4381FE5F" w14:textId="491B5BAA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20" w:history="1">
        <w:r w:rsidRPr="009E506B">
          <w:rPr>
            <w:rStyle w:val="Hyperlink"/>
            <w:rFonts w:cstheme="minorHAnsi"/>
            <w:sz w:val="28"/>
            <w:szCs w:val="28"/>
          </w:rPr>
          <w:t>Смешанное обучение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6CE5335C" w14:textId="18253BAE" w:rsidR="00B852DA" w:rsidRPr="009E506B" w:rsidRDefault="00B852DA" w:rsidP="009E50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hyperlink r:id="rId21" w:history="1">
        <w:r w:rsidRPr="009E506B">
          <w:rPr>
            <w:rStyle w:val="Hyperlink"/>
            <w:rFonts w:cstheme="minorHAnsi"/>
            <w:sz w:val="28"/>
            <w:szCs w:val="28"/>
          </w:rPr>
          <w:t>Электронный курс</w:t>
        </w:r>
      </w:hyperlink>
      <w:r w:rsidRPr="009E506B">
        <w:rPr>
          <w:rFonts w:cstheme="minorHAnsi"/>
          <w:sz w:val="28"/>
          <w:szCs w:val="28"/>
        </w:rPr>
        <w:t xml:space="preserve"> </w:t>
      </w:r>
    </w:p>
    <w:p w14:paraId="33448EED" w14:textId="682BF73B" w:rsidR="00B852DA" w:rsidRPr="009E506B" w:rsidRDefault="00B852DA" w:rsidP="009E506B">
      <w:pPr>
        <w:shd w:val="clear" w:color="auto" w:fill="FFFFFF"/>
        <w:spacing w:after="150" w:line="360" w:lineRule="auto"/>
        <w:rPr>
          <w:rFonts w:eastAsia="Times New Roman" w:cstheme="minorHAnsi"/>
          <w:color w:val="000000" w:themeColor="text1"/>
          <w:sz w:val="28"/>
          <w:szCs w:val="28"/>
        </w:rPr>
      </w:pPr>
    </w:p>
    <w:p w14:paraId="79B88A2A" w14:textId="05296B76" w:rsidR="00B852DA" w:rsidRPr="009E506B" w:rsidRDefault="00B852DA" w:rsidP="009E506B">
      <w:pPr>
        <w:pStyle w:val="ListParagraph"/>
        <w:numPr>
          <w:ilvl w:val="0"/>
          <w:numId w:val="1"/>
        </w:numPr>
        <w:shd w:val="clear" w:color="auto" w:fill="FFFFFF"/>
        <w:spacing w:after="150" w:line="360" w:lineRule="auto"/>
        <w:rPr>
          <w:rFonts w:eastAsia="Times New Roman" w:cstheme="minorHAnsi"/>
          <w:color w:val="111111"/>
          <w:spacing w:val="3"/>
          <w:sz w:val="28"/>
          <w:szCs w:val="28"/>
          <w:shd w:val="clear" w:color="auto" w:fill="FFFFFF"/>
        </w:rPr>
      </w:pPr>
      <w:hyperlink r:id="rId22" w:history="1">
        <w:r w:rsidRPr="009E506B">
          <w:rPr>
            <w:rStyle w:val="Hyperlink"/>
            <w:rFonts w:eastAsia="Times New Roman" w:cstheme="minorHAnsi"/>
            <w:spacing w:val="3"/>
            <w:sz w:val="28"/>
            <w:szCs w:val="28"/>
            <w:shd w:val="clear" w:color="auto" w:fill="FFFFFF"/>
            <w:lang w:val="en-US"/>
          </w:rPr>
          <w:t>Competency</w:t>
        </w:r>
        <w:r w:rsidRPr="009E506B">
          <w:rPr>
            <w:rStyle w:val="Hyperlink"/>
            <w:rFonts w:eastAsia="Times New Roman" w:cstheme="minorHAnsi"/>
            <w:spacing w:val="3"/>
            <w:sz w:val="28"/>
            <w:szCs w:val="28"/>
            <w:shd w:val="clear" w:color="auto" w:fill="FFFFFF"/>
          </w:rPr>
          <w:t>-</w:t>
        </w:r>
        <w:r w:rsidRPr="009E506B">
          <w:rPr>
            <w:rStyle w:val="Hyperlink"/>
            <w:rFonts w:eastAsia="Times New Roman" w:cstheme="minorHAnsi"/>
            <w:spacing w:val="3"/>
            <w:sz w:val="28"/>
            <w:szCs w:val="28"/>
            <w:shd w:val="clear" w:color="auto" w:fill="FFFFFF"/>
            <w:lang w:val="en-US"/>
          </w:rPr>
          <w:t>based</w:t>
        </w:r>
        <w:r w:rsidRPr="009E506B">
          <w:rPr>
            <w:rStyle w:val="Hyperlink"/>
            <w:rFonts w:eastAsia="Times New Roman" w:cstheme="minorHAnsi"/>
            <w:spacing w:val="3"/>
            <w:sz w:val="28"/>
            <w:szCs w:val="28"/>
            <w:shd w:val="clear" w:color="auto" w:fill="FFFFFF"/>
          </w:rPr>
          <w:t xml:space="preserve"> </w:t>
        </w:r>
        <w:r w:rsidRPr="009E506B">
          <w:rPr>
            <w:rStyle w:val="Hyperlink"/>
            <w:rFonts w:eastAsia="Times New Roman" w:cstheme="minorHAnsi"/>
            <w:spacing w:val="3"/>
            <w:sz w:val="28"/>
            <w:szCs w:val="28"/>
            <w:shd w:val="clear" w:color="auto" w:fill="FFFFFF"/>
            <w:lang w:val="en-US"/>
          </w:rPr>
          <w:t>e</w:t>
        </w:r>
        <w:r w:rsidRPr="009E506B">
          <w:rPr>
            <w:rStyle w:val="Hyperlink"/>
            <w:rFonts w:eastAsia="Times New Roman" w:cstheme="minorHAnsi"/>
            <w:spacing w:val="3"/>
            <w:sz w:val="28"/>
            <w:szCs w:val="28"/>
            <w:shd w:val="clear" w:color="auto" w:fill="FFFFFF"/>
            <w:lang w:val="en-US"/>
          </w:rPr>
          <w:t>ducation</w:t>
        </w:r>
      </w:hyperlink>
    </w:p>
    <w:p w14:paraId="4C95DA43" w14:textId="0645BAC4" w:rsidR="00B852DA" w:rsidRPr="009E506B" w:rsidRDefault="00B852DA" w:rsidP="009E506B">
      <w:pPr>
        <w:pStyle w:val="ListParagraph"/>
        <w:numPr>
          <w:ilvl w:val="0"/>
          <w:numId w:val="1"/>
        </w:numPr>
        <w:shd w:val="clear" w:color="auto" w:fill="FFFFFF"/>
        <w:spacing w:after="150" w:line="360" w:lineRule="auto"/>
        <w:rPr>
          <w:rFonts w:eastAsia="Times New Roman" w:cstheme="minorHAnsi"/>
          <w:color w:val="111111"/>
          <w:sz w:val="28"/>
          <w:szCs w:val="28"/>
          <w:shd w:val="clear" w:color="auto" w:fill="FFFFFF"/>
          <w:lang w:val="en-US"/>
        </w:rPr>
      </w:pPr>
      <w:hyperlink r:id="rId23" w:history="1">
        <w:r w:rsidRPr="009E506B">
          <w:rPr>
            <w:rStyle w:val="Hyperlink"/>
            <w:rFonts w:eastAsia="Times New Roman" w:cstheme="minorHAnsi"/>
            <w:sz w:val="28"/>
            <w:szCs w:val="28"/>
            <w:shd w:val="clear" w:color="auto" w:fill="FFFFFF"/>
            <w:lang w:val="en-US"/>
          </w:rPr>
          <w:t>OER (</w:t>
        </w:r>
        <w:proofErr w:type="spellStart"/>
        <w:r w:rsidRPr="009E506B">
          <w:rPr>
            <w:rStyle w:val="Hyperlink"/>
            <w:rFonts w:eastAsia="Times New Roman" w:cstheme="minorHAnsi"/>
            <w:sz w:val="28"/>
            <w:szCs w:val="28"/>
            <w:shd w:val="clear" w:color="auto" w:fill="FFFFFF"/>
          </w:rPr>
          <w:t>англ</w:t>
        </w:r>
        <w:proofErr w:type="spellEnd"/>
        <w:r w:rsidRPr="009E506B">
          <w:rPr>
            <w:rStyle w:val="Hyperlink"/>
            <w:rFonts w:eastAsia="Times New Roman" w:cstheme="minorHAnsi"/>
            <w:sz w:val="28"/>
            <w:szCs w:val="28"/>
            <w:shd w:val="clear" w:color="auto" w:fill="FFFFFF"/>
            <w:lang w:val="en-US"/>
          </w:rPr>
          <w:t xml:space="preserve">. </w:t>
        </w:r>
        <w:proofErr w:type="spellStart"/>
        <w:r w:rsidRPr="009E506B">
          <w:rPr>
            <w:rStyle w:val="Hyperlink"/>
            <w:rFonts w:eastAsia="Times New Roman" w:cstheme="minorHAnsi"/>
            <w:sz w:val="28"/>
            <w:szCs w:val="28"/>
            <w:shd w:val="clear" w:color="auto" w:fill="FFFFFF"/>
          </w:rPr>
          <w:t>яз</w:t>
        </w:r>
        <w:proofErr w:type="spellEnd"/>
        <w:r w:rsidRPr="009E506B">
          <w:rPr>
            <w:rStyle w:val="Hyperlink"/>
            <w:rFonts w:eastAsia="Times New Roman" w:cstheme="minorHAnsi"/>
            <w:sz w:val="28"/>
            <w:szCs w:val="28"/>
            <w:shd w:val="clear" w:color="auto" w:fill="FFFFFF"/>
            <w:lang w:val="en-US"/>
          </w:rPr>
          <w:t>, open educational resources)</w:t>
        </w:r>
      </w:hyperlink>
    </w:p>
    <w:p w14:paraId="3C1A9BD7" w14:textId="63D94824" w:rsidR="00B852DA" w:rsidRDefault="00B852DA" w:rsidP="00B852DA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8"/>
          <w:szCs w:val="40"/>
          <w:lang w:val="en-US"/>
        </w:rPr>
      </w:pPr>
    </w:p>
    <w:p w14:paraId="21B18065" w14:textId="31976B13" w:rsidR="00B852DA" w:rsidRDefault="00B852DA" w:rsidP="00B852DA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8"/>
          <w:szCs w:val="40"/>
          <w:lang w:val="en-US"/>
        </w:rPr>
      </w:pPr>
    </w:p>
    <w:p w14:paraId="64800677" w14:textId="676F4F4F" w:rsidR="00B852DA" w:rsidRDefault="00B852DA" w:rsidP="00B852DA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8"/>
          <w:szCs w:val="40"/>
        </w:rPr>
      </w:pPr>
      <w:r>
        <w:rPr>
          <w:rFonts w:eastAsia="Times New Roman" w:cstheme="minorHAnsi"/>
          <w:color w:val="000000" w:themeColor="text1"/>
          <w:sz w:val="28"/>
          <w:szCs w:val="40"/>
        </w:rPr>
        <w:t xml:space="preserve">Ссылка на электронный глоссарий: </w:t>
      </w:r>
      <w:hyperlink r:id="rId24" w:history="1">
        <w:r w:rsidRPr="005B4FBF">
          <w:rPr>
            <w:rStyle w:val="Hyperlink"/>
            <w:rFonts w:eastAsia="Times New Roman" w:cstheme="minorHAnsi"/>
            <w:sz w:val="28"/>
            <w:szCs w:val="40"/>
          </w:rPr>
          <w:t>https://academy.webinar.ru/glossary/</w:t>
        </w:r>
      </w:hyperlink>
    </w:p>
    <w:p w14:paraId="4D3194CB" w14:textId="77777777" w:rsidR="00B852DA" w:rsidRPr="00B852DA" w:rsidRDefault="00B852DA" w:rsidP="00B852DA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8"/>
          <w:szCs w:val="40"/>
        </w:rPr>
      </w:pPr>
      <w:bookmarkStart w:id="0" w:name="_GoBack"/>
      <w:bookmarkEnd w:id="0"/>
    </w:p>
    <w:sectPr w:rsidR="00B852DA" w:rsidRPr="00B852DA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400A2"/>
    <w:multiLevelType w:val="hybridMultilevel"/>
    <w:tmpl w:val="DAD26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F2"/>
    <w:rsid w:val="00055BF2"/>
    <w:rsid w:val="004C1C17"/>
    <w:rsid w:val="00615757"/>
    <w:rsid w:val="006D19C0"/>
    <w:rsid w:val="009E506B"/>
    <w:rsid w:val="00B852DA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1203EC"/>
  <w15:chartTrackingRefBased/>
  <w15:docId w15:val="{FC5F7D0B-D641-2942-8E95-EB34B752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19C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6D19C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19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6D19C0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6D19C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852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2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52D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5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y.webinar.ru/glossary/webinar/" TargetMode="External"/><Relationship Id="rId13" Type="http://schemas.openxmlformats.org/officeDocument/2006/relationships/hyperlink" Target="https://academy.webinar.ru/glossary/infografika/" TargetMode="External"/><Relationship Id="rId18" Type="http://schemas.openxmlformats.org/officeDocument/2006/relationships/hyperlink" Target="https://academy.webinar.ru/glossary/sinhronnoe-obuchenie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academy.webinar.ru/glossary/yelektronnij-kurs/" TargetMode="External"/><Relationship Id="rId7" Type="http://schemas.openxmlformats.org/officeDocument/2006/relationships/hyperlink" Target="https://academy.webinar.ru/glossary/biznes-simulyaciya/" TargetMode="External"/><Relationship Id="rId12" Type="http://schemas.openxmlformats.org/officeDocument/2006/relationships/hyperlink" Target="https://academy.webinar.ru/glossary/induktivnoe-obuchenie/" TargetMode="External"/><Relationship Id="rId17" Type="http://schemas.openxmlformats.org/officeDocument/2006/relationships/hyperlink" Target="https://academy.webinar.ru/glossary/proktoring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academy.webinar.ru/glossary/onlajn-portfolio/" TargetMode="External"/><Relationship Id="rId20" Type="http://schemas.openxmlformats.org/officeDocument/2006/relationships/hyperlink" Target="https://academy.webinar.ru/glossary/smeshannoe-obuchen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cademy.webinar.ru/glossary/asinhronnoe-obuchenie/" TargetMode="External"/><Relationship Id="rId11" Type="http://schemas.openxmlformats.org/officeDocument/2006/relationships/hyperlink" Target="https://academy.webinar.ru/glossary/distancionnoe-obuchenie/" TargetMode="External"/><Relationship Id="rId24" Type="http://schemas.openxmlformats.org/officeDocument/2006/relationships/hyperlink" Target="https://academy.webinar.ru/glossary/" TargetMode="External"/><Relationship Id="rId5" Type="http://schemas.openxmlformats.org/officeDocument/2006/relationships/hyperlink" Target="https://academy.webinar.ru/glossary/adaptivnoe-obuchenie/" TargetMode="External"/><Relationship Id="rId15" Type="http://schemas.openxmlformats.org/officeDocument/2006/relationships/hyperlink" Target="https://academy.webinar.ru/glossary/mobilnoe-obuchenie/" TargetMode="External"/><Relationship Id="rId23" Type="http://schemas.openxmlformats.org/officeDocument/2006/relationships/hyperlink" Target="https://academy.webinar.ru/glossary/oer/" TargetMode="External"/><Relationship Id="rId10" Type="http://schemas.openxmlformats.org/officeDocument/2006/relationships/hyperlink" Target="https://academy.webinar.ru/glossary/gejmifikaciya/" TargetMode="External"/><Relationship Id="rId19" Type="http://schemas.openxmlformats.org/officeDocument/2006/relationships/hyperlink" Target="https://academy.webinar.ru/glossary/skrinka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ademy.webinar.ru/glossary/virtualnij-klass/" TargetMode="External"/><Relationship Id="rId14" Type="http://schemas.openxmlformats.org/officeDocument/2006/relationships/hyperlink" Target="https://academy.webinar.ru/glossary/mikroobuchenie/" TargetMode="External"/><Relationship Id="rId22" Type="http://schemas.openxmlformats.org/officeDocument/2006/relationships/hyperlink" Target="https://academy.webinar.ru/glossary/competency-based-edu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3</cp:revision>
  <dcterms:created xsi:type="dcterms:W3CDTF">2020-12-27T14:52:00Z</dcterms:created>
  <dcterms:modified xsi:type="dcterms:W3CDTF">2020-12-27T21:31:00Z</dcterms:modified>
</cp:coreProperties>
</file>