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tabs>
          <w:tab w:val="left" w:pos="-15"/>
        </w:tabs>
        <w:spacing w:line="276" w:lineRule="auto"/>
        <w:ind w:lef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Структура и правила оформления выпускной квалификационной работы</w:t>
      </w:r>
    </w:p>
    <w:p w:rsidR="00000000" w:rsidDel="00000000" w:rsidP="00000000" w:rsidRDefault="00000000" w:rsidRPr="00000000" w14:paraId="00000001">
      <w:pPr>
        <w:tabs>
          <w:tab w:val="left" w:pos="-15"/>
        </w:tabs>
        <w:spacing w:line="27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см. 2.1 Национальный стандарт РФ ГОСТ Р 7.0.11-2011</w:t>
      </w:r>
    </w:p>
    <w:p w:rsidR="00000000" w:rsidDel="00000000" w:rsidP="00000000" w:rsidRDefault="00000000" w:rsidRPr="00000000" w14:paraId="00000002">
      <w:pPr>
        <w:tabs>
          <w:tab w:val="left" w:pos="-15"/>
        </w:tabs>
        <w:spacing w:line="276" w:lineRule="auto"/>
        <w:ind w:lef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-15"/>
        </w:tabs>
        <w:spacing w:line="276" w:lineRule="auto"/>
        <w:ind w:left="0" w:firstLine="0"/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</w:t>
      </w:r>
      <w:r w:rsidDel="00000000" w:rsidR="00000000" w:rsidRPr="00000000">
        <w:rPr>
          <w:b w:val="1"/>
          <w:sz w:val="28"/>
          <w:szCs w:val="28"/>
          <w:rtl w:val="0"/>
        </w:rPr>
        <w:t xml:space="preserve">формление списка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Библиографическое описание – совокупность библиографических сведений о документе, его составной части или группе документов, приведенных по определенным правилам и необходимых и достаточных для общей характеристики и идентификации документа.</w:t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Пунктуация в библиографическом описании выполняет две функции – обычных грамматических знаков препинания и знаков предписанной пунктуации, т. е. знаков, имеющих опознавательный характер для элементов библиографического описания. В качестве предписанной пунктуации выступают знаки препинания и математические знаки: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t xml:space="preserve">. – точка и тире</w:t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  <w:t xml:space="preserve">. точка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  <w:t xml:space="preserve">, запятая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  <w:t xml:space="preserve">: двоеточие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  <w:t xml:space="preserve">; точка с запятой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/ косая черта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  <w:t xml:space="preserve">// две косые черты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( ) круглые скобки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  <w:t xml:space="preserve">[ ] квадратные скобки</w:t>
      </w:r>
    </w:p>
    <w:p w:rsidR="00000000" w:rsidDel="00000000" w:rsidP="00000000" w:rsidRDefault="00000000" w:rsidRPr="00000000" w14:paraId="00000010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Схема библиографического описания</w:t>
      </w:r>
    </w:p>
    <w:p w:rsidR="00000000" w:rsidDel="00000000" w:rsidP="00000000" w:rsidRDefault="00000000" w:rsidRPr="00000000" w14:paraId="00000012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Заголовок описания. Основное заглавие : сведения, относящиеся к заглавию / Сведения об ответственности. – Сведения об издании. – Место издания : Издательство, Год издания. - Объем.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-15"/>
        </w:tabs>
        <w:spacing w:line="276" w:lineRule="auto"/>
        <w:ind w:lef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Правила работы с программами по проверке текста на заимствования</w:t>
      </w:r>
    </w:p>
    <w:p w:rsidR="00000000" w:rsidDel="00000000" w:rsidP="00000000" w:rsidRDefault="00000000" w:rsidRPr="00000000" w14:paraId="00000015">
      <w:pPr>
        <w:tabs>
          <w:tab w:val="left" w:pos="-15"/>
        </w:tabs>
        <w:spacing w:line="27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Таких правил не существует. Рекомендации по работе с такими программами: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tabs>
          <w:tab w:val="left" w:pos="-15"/>
        </w:tabs>
        <w:spacing w:line="276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Иметь свой текст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