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бычный1"/>
        <w:spacing w:after="200" w:line="276" w:lineRule="auto"/>
        <w:jc w:val="center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МИНИСТЕРСТВО ПРОСВЕЩЕНИЯ РОССИЙСКОЙ ФЕДЕРАЦИИ </w:t>
      </w:r>
    </w:p>
    <w:p>
      <w:pPr>
        <w:pStyle w:val="Обычный1"/>
        <w:spacing w:after="200" w:line="276" w:lineRule="auto"/>
        <w:jc w:val="center"/>
      </w:pPr>
      <w:r>
        <w:rPr>
          <w:rtl w:val="0"/>
          <w:lang w:val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А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И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ГЕРЦЕНА»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Институт информационных технологий и технологического образования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Кафедра информационных технологий и электронного обучения</w:t>
      </w:r>
    </w:p>
    <w:p>
      <w:pPr>
        <w:pStyle w:val="Обычный1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shd w:val="clear" w:color="auto" w:fill="ffffff"/>
        <w:spacing w:line="276" w:lineRule="auto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направлению “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09.03.01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Информатика и вычислительная техника” </w:t>
      </w:r>
    </w:p>
    <w:p>
      <w:pPr>
        <w:pStyle w:val="Обычный1"/>
        <w:shd w:val="clear" w:color="auto" w:fill="ffffff"/>
        <w:spacing w:line="276" w:lineRule="auto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профиль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“Технологии разработки программного обеспечения”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i w:val="1"/>
          <w:i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Утверждаю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Зав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кафедрой  д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проф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___________________________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Власова</w:t>
      </w:r>
    </w:p>
    <w:p>
      <w:pPr>
        <w:pStyle w:val="Обычный1"/>
        <w:ind w:firstLine="168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«     » </w:t>
      </w:r>
      <w:r>
        <w:rPr>
          <w:sz w:val="22"/>
          <w:szCs w:val="22"/>
          <w:rtl w:val="0"/>
          <w:lang w:val="ru-RU"/>
        </w:rPr>
        <w:t>______________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20_</w:t>
      </w:r>
      <w:r>
        <w:rPr>
          <w:sz w:val="22"/>
          <w:szCs w:val="22"/>
          <w:rtl w:val="0"/>
          <w:lang w:val="ru-RU"/>
        </w:rPr>
        <w:t>__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г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 А Д А Н И Е</w:t>
      </w:r>
    </w:p>
    <w:p>
      <w:pPr>
        <w:pStyle w:val="Обычный1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 УЧЕБНУЮ ПРАКТИКУ</w:t>
      </w:r>
    </w:p>
    <w:p>
      <w:pPr>
        <w:pStyle w:val="Обычный1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технологическая </w:t>
      </w:r>
      <w:r>
        <w:rPr>
          <w:b w:val="1"/>
          <w:bCs w:val="1"/>
          <w:sz w:val="22"/>
          <w:szCs w:val="22"/>
          <w:rtl w:val="0"/>
          <w:lang w:val="ru-RU"/>
        </w:rPr>
        <w:t>(</w:t>
      </w:r>
      <w:r>
        <w:rPr>
          <w:b w:val="1"/>
          <w:bCs w:val="1"/>
          <w:sz w:val="22"/>
          <w:szCs w:val="22"/>
          <w:rtl w:val="0"/>
          <w:lang w:val="ru-RU"/>
        </w:rPr>
        <w:t>проектно</w:t>
      </w:r>
      <w:r>
        <w:rPr>
          <w:b w:val="1"/>
          <w:bCs w:val="1"/>
          <w:sz w:val="22"/>
          <w:szCs w:val="22"/>
          <w:rtl w:val="0"/>
          <w:lang w:val="ru-RU"/>
        </w:rPr>
        <w:t>-</w:t>
      </w:r>
      <w:r>
        <w:rPr>
          <w:b w:val="1"/>
          <w:bCs w:val="1"/>
          <w:sz w:val="22"/>
          <w:szCs w:val="22"/>
          <w:rtl w:val="0"/>
          <w:lang w:val="ru-RU"/>
        </w:rPr>
        <w:t>технологическая</w:t>
      </w:r>
      <w:r>
        <w:rPr>
          <w:b w:val="1"/>
          <w:bCs w:val="1"/>
          <w:sz w:val="22"/>
          <w:szCs w:val="22"/>
          <w:rtl w:val="0"/>
          <w:lang w:val="ru-RU"/>
        </w:rPr>
        <w:t>)</w:t>
      </w:r>
    </w:p>
    <w:p>
      <w:pPr>
        <w:pStyle w:val="Обычный1"/>
        <w:jc w:val="center"/>
        <w:rPr>
          <w:b w:val="1"/>
          <w:bCs w:val="1"/>
          <w:sz w:val="22"/>
          <w:szCs w:val="22"/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Студента   </w:t>
      </w:r>
      <w:r>
        <w:rPr>
          <w:sz w:val="22"/>
          <w:szCs w:val="22"/>
          <w:rtl w:val="0"/>
          <w:lang w:val="ru-RU"/>
        </w:rPr>
        <w:t>______________________</w:t>
      </w:r>
      <w:r>
        <w:rPr>
          <w:sz w:val="22"/>
          <w:szCs w:val="22"/>
          <w:u w:val="single"/>
          <w:rtl w:val="0"/>
          <w:lang w:val="ru-RU"/>
        </w:rPr>
        <w:t>Спирянова Максима Дмитриевича</w:t>
      </w:r>
      <w:r>
        <w:rPr>
          <w:sz w:val="22"/>
          <w:szCs w:val="22"/>
          <w:rtl w:val="0"/>
          <w:lang w:val="ru-RU"/>
        </w:rPr>
        <w:t>____________________________</w:t>
      </w:r>
    </w:p>
    <w:p>
      <w:pPr>
        <w:pStyle w:val="Normal.0"/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  <w:rtl w:val="0"/>
          <w:lang w:val="ru-RU"/>
        </w:rPr>
        <w:t xml:space="preserve"> (</w:t>
      </w:r>
      <w:r>
        <w:rPr>
          <w:sz w:val="22"/>
          <w:szCs w:val="22"/>
          <w:vertAlign w:val="superscript"/>
          <w:rtl w:val="0"/>
          <w:lang w:val="ru-RU"/>
        </w:rPr>
        <w:t>Фамилия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имя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отчество студента</w:t>
      </w:r>
      <w:r>
        <w:rPr>
          <w:sz w:val="22"/>
          <w:szCs w:val="22"/>
          <w:vertAlign w:val="superscript"/>
          <w:rtl w:val="0"/>
          <w:lang w:val="ru-RU"/>
        </w:rPr>
        <w:t>)</w:t>
      </w:r>
    </w:p>
    <w:p>
      <w:pPr>
        <w:pStyle w:val="normal.0"/>
        <w:jc w:val="both"/>
        <w:rPr>
          <w:sz w:val="22"/>
          <w:szCs w:val="22"/>
          <w:u w:val="single"/>
        </w:rPr>
      </w:pPr>
      <w:r>
        <w:rPr>
          <w:sz w:val="22"/>
          <w:szCs w:val="22"/>
          <w:rtl w:val="0"/>
          <w:lang w:val="ru-RU"/>
        </w:rPr>
        <w:t>Руководитель</w:t>
      </w:r>
      <w:r>
        <w:rPr>
          <w:sz w:val="22"/>
          <w:szCs w:val="22"/>
          <w:u w:val="single"/>
          <w:rtl w:val="0"/>
          <w:lang w:val="ru-RU"/>
        </w:rPr>
        <w:t xml:space="preserve">                            Власов Дмитрий Викторович</w:t>
      </w:r>
      <w:r>
        <w:rPr>
          <w:sz w:val="22"/>
          <w:szCs w:val="22"/>
          <w:u w:val="single"/>
          <w:rtl w:val="0"/>
          <w:lang w:val="ru-RU"/>
        </w:rPr>
        <w:t xml:space="preserve">, </w:t>
      </w:r>
      <w:r>
        <w:rPr>
          <w:sz w:val="22"/>
          <w:szCs w:val="22"/>
          <w:u w:val="single"/>
          <w:rtl w:val="0"/>
          <w:lang w:val="ru-RU"/>
        </w:rPr>
        <w:t xml:space="preserve">доцент кафедры ИТиЭО                                </w:t>
      </w:r>
      <w:r>
        <w:rPr>
          <w:sz w:val="22"/>
          <w:szCs w:val="22"/>
          <w:u w:val="single"/>
          <w:rtl w:val="0"/>
          <w:lang w:val="ru-RU"/>
        </w:rPr>
        <w:t>_</w:t>
      </w:r>
    </w:p>
    <w:p>
      <w:pPr>
        <w:pStyle w:val="Normal.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  <w:rtl w:val="0"/>
          <w:lang w:val="ru-RU"/>
        </w:rPr>
        <w:t xml:space="preserve">                                                                                          (</w:t>
      </w:r>
      <w:r>
        <w:rPr>
          <w:sz w:val="22"/>
          <w:szCs w:val="22"/>
          <w:vertAlign w:val="superscript"/>
          <w:rtl w:val="0"/>
          <w:lang w:val="ru-RU"/>
        </w:rPr>
        <w:t>Фамилия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имя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отчество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ученое звание и степень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должность</w:t>
      </w:r>
      <w:r>
        <w:rPr>
          <w:sz w:val="22"/>
          <w:szCs w:val="22"/>
          <w:vertAlign w:val="superscript"/>
          <w:rtl w:val="0"/>
          <w:lang w:val="ru-RU"/>
        </w:rPr>
        <w:t>)</w:t>
      </w:r>
    </w:p>
    <w:p>
      <w:pPr>
        <w:pStyle w:val="Normal.0"/>
        <w:jc w:val="both"/>
        <w:rPr>
          <w:sz w:val="22"/>
          <w:szCs w:val="22"/>
        </w:rPr>
      </w:pP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Утверждено приказом  ФГБОУ ВО «РГПУ им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Герцена» №</w:t>
      </w:r>
      <w:r>
        <w:rPr>
          <w:sz w:val="22"/>
          <w:szCs w:val="22"/>
          <w:rtl w:val="0"/>
          <w:lang w:val="ru-RU"/>
        </w:rPr>
        <w:t xml:space="preserve">__________ </w:t>
      </w:r>
      <w:r>
        <w:rPr>
          <w:sz w:val="22"/>
          <w:szCs w:val="22"/>
          <w:rtl w:val="0"/>
          <w:lang w:val="ru-RU"/>
        </w:rPr>
        <w:t>«</w:t>
      </w:r>
      <w:r>
        <w:rPr>
          <w:sz w:val="22"/>
          <w:szCs w:val="22"/>
          <w:rtl w:val="0"/>
          <w:lang w:val="ru-RU"/>
        </w:rPr>
        <w:t>___</w:t>
      </w:r>
      <w:r>
        <w:rPr>
          <w:sz w:val="22"/>
          <w:szCs w:val="22"/>
          <w:rtl w:val="0"/>
          <w:lang w:val="ru-RU"/>
        </w:rPr>
        <w:t xml:space="preserve">» </w:t>
      </w:r>
      <w:r>
        <w:rPr>
          <w:sz w:val="22"/>
          <w:szCs w:val="22"/>
          <w:rtl w:val="0"/>
          <w:lang w:val="ru-RU"/>
        </w:rPr>
        <w:t xml:space="preserve">__________20____  </w:t>
      </w:r>
      <w:r>
        <w:rPr>
          <w:sz w:val="22"/>
          <w:szCs w:val="22"/>
          <w:rtl w:val="0"/>
          <w:lang w:val="ru-RU"/>
        </w:rPr>
        <w:t>г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Срок представления</w:t>
      </w:r>
      <w:r>
        <w:rPr>
          <w:sz w:val="22"/>
          <w:szCs w:val="22"/>
          <w:rtl w:val="0"/>
          <w:lang w:val="ru-RU"/>
        </w:rPr>
        <w:t xml:space="preserve"> студентом </w:t>
      </w:r>
      <w:r>
        <w:rPr>
          <w:b w:val="1"/>
          <w:bCs w:val="1"/>
          <w:sz w:val="22"/>
          <w:szCs w:val="22"/>
          <w:rtl w:val="0"/>
          <w:lang w:val="ru-RU"/>
        </w:rPr>
        <w:t>отчета по практике на кафедру</w:t>
      </w:r>
      <w:r>
        <w:rPr>
          <w:sz w:val="22"/>
          <w:szCs w:val="22"/>
          <w:rtl w:val="0"/>
          <w:lang w:val="ru-RU"/>
        </w:rPr>
        <w:t xml:space="preserve"> </w:t>
      </w:r>
      <w:r>
        <w:rPr>
          <w:sz w:val="22"/>
          <w:szCs w:val="22"/>
          <w:u w:val="single"/>
          <w:rtl w:val="0"/>
          <w:lang w:val="ru-RU"/>
        </w:rPr>
        <w:t>_____________________________</w:t>
      </w:r>
    </w:p>
    <w:p>
      <w:pPr>
        <w:pStyle w:val="Обычный1"/>
        <w:shd w:val="clear" w:color="auto" w:fill="ffffff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shd w:val="clear" w:color="auto" w:fill="ffffff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Календарный план прохождения учебной практики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72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536"/>
        <w:gridCol w:w="2552"/>
        <w:gridCol w:w="1134"/>
        <w:gridCol w:w="1498"/>
      </w:tblGrid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453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Наименование частей работы</w:t>
            </w:r>
          </w:p>
        </w:tc>
        <w:tc>
          <w:tcPr>
            <w:tcW w:type="dxa" w:w="255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Форма отчетности</w:t>
            </w:r>
          </w:p>
        </w:tc>
        <w:tc>
          <w:tcPr>
            <w:tcW w:type="dxa" w:w="263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 xml:space="preserve">Срок выполнения </w:t>
            </w:r>
          </w:p>
          <w:p>
            <w:pPr>
              <w:pStyle w:val="Обычный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работы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453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55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По плану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Фактически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972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Инвариантная самостоятельная работа</w:t>
            </w:r>
          </w:p>
        </w:tc>
      </w:tr>
      <w:tr>
        <w:tblPrEx>
          <w:shd w:val="clear" w:color="auto" w:fill="ced7e7"/>
        </w:tblPrEx>
        <w:trPr>
          <w:trHeight w:val="3693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 (Web)"/>
              <w:shd w:val="clear" w:color="auto" w:fill="ffffff"/>
              <w:spacing w:before="0" w:after="150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1.1. </w:t>
            </w:r>
            <w:r>
              <w:rPr>
                <w:shd w:val="nil" w:color="auto" w:fill="auto"/>
                <w:rtl w:val="0"/>
                <w:lang w:val="ru-RU"/>
              </w:rPr>
              <w:t>Подготовить обзор программных продуктов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применяемых в организации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где вы проходите практику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Normal (Web)"/>
              <w:shd w:val="clear" w:color="auto" w:fill="ffffff"/>
              <w:bidi w:val="0"/>
              <w:spacing w:before="0" w:after="0"/>
              <w:ind w:left="0" w:right="0" w:firstLine="0"/>
              <w:jc w:val="both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План обзора программного продукта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Normal.0"/>
              <w:numPr>
                <w:ilvl w:val="0"/>
                <w:numId w:val="2"/>
              </w:numPr>
              <w:shd w:val="clear" w:color="auto" w:fill="ffffff"/>
              <w:bidi w:val="0"/>
              <w:spacing w:after="100" w:line="300" w:lineRule="atLeast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общая характеристика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Normal.0"/>
              <w:numPr>
                <w:ilvl w:val="0"/>
                <w:numId w:val="2"/>
              </w:numPr>
              <w:shd w:val="clear" w:color="auto" w:fill="ffffff"/>
              <w:bidi w:val="0"/>
              <w:spacing w:before="100" w:after="100" w:line="300" w:lineRule="atLeast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функции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Normal.0"/>
              <w:numPr>
                <w:ilvl w:val="0"/>
                <w:numId w:val="2"/>
              </w:numPr>
              <w:shd w:val="clear" w:color="auto" w:fill="ffffff"/>
              <w:bidi w:val="0"/>
              <w:spacing w:before="100" w:after="100" w:line="300" w:lineRule="atLeast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необходимое программное и аппаратное обеспечение</w:t>
            </w:r>
          </w:p>
          <w:p>
            <w:pPr>
              <w:pStyle w:val="Обычный1"/>
              <w:spacing w:after="200" w:line="276" w:lineRule="auto"/>
            </w:pPr>
            <w:r>
              <w:rPr>
                <w:shd w:val="nil" w:color="auto" w:fill="auto"/>
                <w:lang w:val="ru-RU"/>
              </w:rPr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</w:pPr>
            <w:r>
              <w:rPr>
                <w:shd w:val="nil" w:color="auto" w:fill="auto"/>
                <w:rtl w:val="0"/>
                <w:lang w:val="ru-RU"/>
              </w:rPr>
              <w:t xml:space="preserve">Представить в виде конспекта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ссылка в отчете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1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1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  <w:r>
              <w:rPr>
                <w:sz w:val="20"/>
                <w:szCs w:val="20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21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tabs>
                <w:tab w:val="left" w:pos="1065"/>
              </w:tabs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 xml:space="preserve">1.2. 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Принять участие в практических семинарах по актуальным вопросам информатики и информационных технологий</w:t>
            </w:r>
            <w:r>
              <w:rPr>
                <w:sz w:val="24"/>
                <w:szCs w:val="24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Текстовый документ с планом проведения семинара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QR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1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  <w:r>
              <w:rPr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1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</w:tr>
      <w:tr>
        <w:tblPrEx>
          <w:shd w:val="clear" w:color="auto" w:fill="ced7e7"/>
        </w:tblPrEx>
        <w:trPr>
          <w:trHeight w:val="32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spacing w:after="200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1.3. </w:t>
            </w:r>
            <w:r>
              <w:rPr>
                <w:shd w:val="nil" w:color="auto" w:fill="auto"/>
                <w:rtl w:val="0"/>
                <w:lang w:val="ru-RU"/>
              </w:rPr>
              <w:t>Изучить и проанализировать аппаратное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 xml:space="preserve">программное и информационное обеспечение автоматизированного рабочего места специалиста в конкретной предметной области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по выбору студента</w:t>
            </w:r>
            <w:r>
              <w:rPr>
                <w:shd w:val="nil" w:color="auto" w:fill="auto"/>
                <w:rtl w:val="0"/>
                <w:lang w:val="ru-RU"/>
              </w:rPr>
              <w:t xml:space="preserve">). </w:t>
            </w:r>
          </w:p>
          <w:p>
            <w:pPr>
              <w:pStyle w:val="Обычный1"/>
              <w:bidi w:val="0"/>
              <w:spacing w:after="20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Разработать вариант технического задания на покупку комплектующих рабочего места специалиста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с учетом специфики решаемых заданий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).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Представить в виде технического задания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QR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1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1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0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972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ru-RU"/>
              </w:rPr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Вариативная самостоятельная работа 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выбрать одно из заданий с одинаковыми номерами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6821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2.1. </w:t>
            </w:r>
            <w:r>
              <w:rPr>
                <w:shd w:val="nil" w:color="auto" w:fill="auto"/>
                <w:rtl w:val="0"/>
                <w:lang w:val="ru-RU"/>
              </w:rPr>
              <w:t>Сделать подборку основных нормативно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правовых документов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регламентирующих организацию работы инженера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программиста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after="20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2.1.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Сделать стендовый доклад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выбрав собственную тему по актуальным вопросам  информатики и информационных технологий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spacing w:after="200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Текстовый документ с указанием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адреса ресурса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например КонсультантПлюс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бычный1"/>
              <w:numPr>
                <w:ilvl w:val="0"/>
                <w:numId w:val="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название нормативно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правового документа</w:t>
            </w:r>
          </w:p>
          <w:p>
            <w:pPr>
              <w:pStyle w:val="Обычный1"/>
              <w:spacing w:after="200" w:line="276" w:lineRule="auto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Текстовый документ с указанием темы доклада и стендовый доклад</w:t>
            </w:r>
          </w:p>
          <w:p>
            <w:pPr>
              <w:pStyle w:val="Обычный1"/>
              <w:spacing w:after="200" w:line="276" w:lineRule="auto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Задание опубликовать в электронном портфолио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QR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rtl w:val="0"/>
                <w:lang w:val="ru-RU"/>
              </w:rPr>
              <w:t>17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rtl w:val="0"/>
                <w:lang w:val="ru-RU"/>
              </w:rPr>
              <w:t>17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</w:tr>
      <w:tr>
        <w:tblPrEx>
          <w:shd w:val="clear" w:color="auto" w:fill="ced7e7"/>
        </w:tblPrEx>
        <w:trPr>
          <w:trHeight w:val="49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2.2. </w:t>
            </w:r>
            <w:r>
              <w:rPr>
                <w:shd w:val="nil" w:color="auto" w:fill="auto"/>
                <w:rtl w:val="0"/>
                <w:lang w:val="ru-RU"/>
              </w:rPr>
              <w:t>Подобрать актуальные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современные статьи по одной из тем практических семинаров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  <w:rtl w:val="0"/>
                <w:lang w:val="ru-RU"/>
              </w:rPr>
              <w:t> </w:t>
            </w:r>
          </w:p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after="20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Всего не менее </w:t>
            </w:r>
            <w:r>
              <w:rPr>
                <w:shd w:val="nil" w:color="auto" w:fill="auto"/>
                <w:rtl w:val="0"/>
                <w:lang w:val="ru-RU"/>
              </w:rPr>
              <w:t xml:space="preserve">7 </w:t>
            </w:r>
            <w:r>
              <w:rPr>
                <w:shd w:val="nil" w:color="auto" w:fill="auto"/>
                <w:rtl w:val="0"/>
                <w:lang w:val="ru-RU"/>
              </w:rPr>
              <w:t xml:space="preserve">статей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 xml:space="preserve">из них </w:t>
            </w:r>
            <w:r>
              <w:rPr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shd w:val="nil" w:color="auto" w:fill="auto"/>
                <w:rtl w:val="0"/>
                <w:lang w:val="ru-RU"/>
              </w:rPr>
              <w:t xml:space="preserve">не менее </w:t>
            </w:r>
            <w:r>
              <w:rPr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shd w:val="nil" w:color="auto" w:fill="auto"/>
                <w:rtl w:val="0"/>
                <w:lang w:val="ru-RU"/>
              </w:rPr>
              <w:t xml:space="preserve">российских и не менее </w:t>
            </w:r>
            <w:r>
              <w:rPr>
                <w:shd w:val="nil" w:color="auto" w:fill="auto"/>
                <w:rtl w:val="0"/>
                <w:lang w:val="ru-RU"/>
              </w:rPr>
              <w:t xml:space="preserve">2 </w:t>
            </w:r>
            <w:r>
              <w:rPr>
                <w:shd w:val="nil" w:color="auto" w:fill="auto"/>
                <w:rtl w:val="0"/>
                <w:lang w:val="ru-RU"/>
              </w:rPr>
              <w:t>иностранных</w:t>
            </w:r>
            <w:r>
              <w:rPr>
                <w:shd w:val="nil" w:color="auto" w:fill="auto"/>
                <w:rtl w:val="0"/>
                <w:lang w:val="ru-RU"/>
              </w:rPr>
              <w:t xml:space="preserve">) </w:t>
            </w:r>
            <w:r>
              <w:rPr>
                <w:shd w:val="nil" w:color="auto" w:fill="auto"/>
                <w:rtl w:val="0"/>
                <w:lang w:val="ru-RU"/>
              </w:rPr>
              <w:t>по теме «Искусственный интеллект</w:t>
            </w:r>
            <w:r>
              <w:rPr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shd w:val="nil" w:color="auto" w:fill="auto"/>
                <w:rtl w:val="0"/>
                <w:lang w:val="ru-RU"/>
              </w:rPr>
              <w:t>основные понятия и направления исследований»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</w:rPr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 (Web)"/>
              <w:shd w:val="clear" w:color="auto" w:fill="ffffff"/>
              <w:spacing w:before="0" w:after="0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Аннотированный список статей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Normal.0"/>
              <w:numPr>
                <w:ilvl w:val="0"/>
                <w:numId w:val="6"/>
              </w:numPr>
              <w:shd w:val="clear" w:color="auto" w:fill="ffffff"/>
              <w:bidi w:val="0"/>
              <w:spacing w:after="100" w:line="300" w:lineRule="atLeast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название статьи</w:t>
            </w:r>
          </w:p>
          <w:p>
            <w:pPr>
              <w:pStyle w:val="Normal.0"/>
              <w:numPr>
                <w:ilvl w:val="0"/>
                <w:numId w:val="6"/>
              </w:numPr>
              <w:shd w:val="clear" w:color="auto" w:fill="ffffff"/>
              <w:bidi w:val="0"/>
              <w:spacing w:before="100" w:after="100" w:line="300" w:lineRule="atLeast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автор</w:t>
            </w:r>
          </w:p>
          <w:p>
            <w:pPr>
              <w:pStyle w:val="Normal.0"/>
              <w:numPr>
                <w:ilvl w:val="0"/>
                <w:numId w:val="6"/>
              </w:numPr>
              <w:shd w:val="clear" w:color="auto" w:fill="ffffff"/>
              <w:bidi w:val="0"/>
              <w:spacing w:before="100" w:after="100" w:line="300" w:lineRule="atLeast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ссылка на статью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 xml:space="preserve">оформленная с действующим ГОСТом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электронный ресурс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Normal.0"/>
              <w:numPr>
                <w:ilvl w:val="0"/>
                <w:numId w:val="7"/>
              </w:numPr>
              <w:shd w:val="clear" w:color="auto" w:fill="ffffff"/>
              <w:bidi w:val="0"/>
              <w:spacing w:before="100" w:after="100" w:line="300" w:lineRule="atLeast"/>
              <w:ind w:right="0"/>
              <w:jc w:val="left"/>
              <w:rPr>
                <w:rFonts w:ascii="Arial" w:hAnsi="Arial" w:hint="default"/>
                <w:outline w:val="0"/>
                <w:color w:val="555555"/>
                <w:sz w:val="24"/>
                <w:szCs w:val="24"/>
                <w:u w:color="555555"/>
                <w:rtl w:val="0"/>
                <w:lang w:val="ru-RU"/>
                <w14:textFill>
                  <w14:solidFill>
                    <w14:srgbClr w14:val="555555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краткая аннотация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Задание опубликовать в электронном портфолио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en-US"/>
              </w:rPr>
              <w:t>QR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rtl w:val="0"/>
                <w:lang w:val="ru-RU"/>
              </w:rPr>
              <w:t>20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rtl w:val="0"/>
                <w:lang w:val="ru-RU"/>
              </w:rPr>
              <w:t>20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</w:tr>
      <w:tr>
        <w:tblPrEx>
          <w:shd w:val="clear" w:color="auto" w:fill="ced7e7"/>
        </w:tblPrEx>
        <w:trPr>
          <w:trHeight w:val="2041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 xml:space="preserve">2.3. </w:t>
            </w:r>
            <w:r>
              <w:rPr>
                <w:shd w:val="nil" w:color="auto" w:fill="auto"/>
                <w:rtl w:val="0"/>
                <w:lang w:val="ru-RU"/>
              </w:rPr>
              <w:t>Сделать стендовый доклад по теме практического семинара – «Искусственный интеллект</w:t>
            </w:r>
            <w:r>
              <w:rPr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shd w:val="nil" w:color="auto" w:fill="auto"/>
                <w:rtl w:val="0"/>
                <w:lang w:val="ru-RU"/>
              </w:rPr>
              <w:t>основные понятия и направления исследований»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</w:pPr>
            <w:r>
              <w:rPr>
                <w:shd w:val="nil" w:color="auto" w:fill="auto"/>
                <w:rtl w:val="0"/>
                <w:lang w:val="ru-RU"/>
              </w:rPr>
              <w:t xml:space="preserve">Текстовый документ стендового доклада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en-US"/>
              </w:rPr>
              <w:t>QR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  <w:r>
              <w:rPr>
                <w:shd w:val="nil" w:color="auto" w:fill="auto"/>
              </w:rPr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rtl w:val="0"/>
                <w:lang w:val="ru-RU"/>
              </w:rPr>
              <w:t>21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z w:val="20"/>
                <w:szCs w:val="20"/>
                <w:rtl w:val="0"/>
                <w:lang w:val="ru-RU"/>
              </w:rPr>
              <w:t>21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  <w:r>
              <w:rPr>
                <w:sz w:val="20"/>
                <w:szCs w:val="20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8400" w:hRule="atLeast"/>
        </w:trPr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rStyle w:val="Нет"/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Веб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 xml:space="preserve">портфолио формируется как </w:t>
            </w:r>
            <w:r>
              <w:rPr>
                <w:shd w:val="nil" w:color="auto" w:fill="auto"/>
                <w:rtl w:val="0"/>
                <w:lang w:val="ru-RU"/>
              </w:rPr>
              <w:t>Git-</w:t>
            </w:r>
            <w:r>
              <w:rPr>
                <w:shd w:val="nil" w:color="auto" w:fill="auto"/>
                <w:rtl w:val="0"/>
                <w:lang w:val="ru-RU"/>
              </w:rPr>
              <w:t>репозиторий и содержит все загруженные в него результаты выполнения заданий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включая слайды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Пример репозитория</w:t>
            </w:r>
            <w:r>
              <w:rPr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instrText xml:space="preserve"> HYPERLINK "https://git.herzen.spb.ru/igossoudarev/clouds"</w:instrTex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rtl w:val="0"/>
                <w:lang w:val="ru-RU"/>
                <w14:textFill>
                  <w14:solidFill>
                    <w14:srgbClr w14:val="1155CC"/>
                  </w14:solidFill>
                </w14:textFill>
              </w:rPr>
              <w:t>https://git.herzen.spb.ru/igossoudarev/clouds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outline w:val="0"/>
                <w:color w:val="1155cc"/>
                <w:u w:val="single" w:color="1155cc"/>
                <w:shd w:val="nil" w:color="auto" w:fill="auto"/>
                <w:rtl w:val="0"/>
                <w14:textFill>
                  <w14:solidFill>
                    <w14:srgbClr w14:val="1155CC"/>
                  </w14:solidFill>
                </w14:textFill>
              </w:rPr>
            </w:pPr>
            <w:r>
              <w:rPr>
                <w:rStyle w:val="Нет"/>
                <w:outline w:val="0"/>
                <w:color w:val="000000"/>
                <w:u w:val="non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Ссылка на репозиторий дублируется в курсе </w:t>
            </w:r>
            <w:r>
              <w:rPr>
                <w:rStyle w:val="Нет"/>
                <w:outline w:val="0"/>
                <w:color w:val="000000"/>
                <w:u w:val="non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Moodle </w:t>
            </w:r>
            <w:r>
              <w:rPr>
                <w:rStyle w:val="Нет"/>
                <w:outline w:val="0"/>
                <w:color w:val="1155cc"/>
                <w:u w:val="single" w:color="1155cc"/>
                <w:shd w:val="nil" w:color="auto" w:fill="auto"/>
                <w:rtl w:val="0"/>
                <w:lang w:val="ru-RU"/>
                <w14:textFill>
                  <w14:solidFill>
                    <w14:srgbClr w14:val="1155CC"/>
                  </w14:solidFill>
                </w14:textFill>
              </w:rPr>
              <w:t>https://moodle.herzen.spb.ru/course/view.php?id=20206</w:t>
            </w:r>
            <w:r>
              <w:rPr>
                <w:rStyle w:val="Нет"/>
                <w:outline w:val="0"/>
                <w:color w:val="000000"/>
                <w:u w:val="non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  в разделе</w:t>
            </w:r>
            <w:r>
              <w:rPr>
                <w:rStyle w:val="Нет"/>
                <w:outline w:val="0"/>
                <w:color w:val="000000"/>
                <w:u w:val="non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Style w:val="Нет"/>
                <w:outline w:val="0"/>
                <w:color w:val="000000"/>
                <w:u w:val="non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посвящённом результатам практики</w:t>
            </w:r>
            <w:r>
              <w:rPr>
                <w:rStyle w:val="Нет"/>
                <w:outline w:val="0"/>
                <w:color w:val="000000"/>
                <w:u w:val="non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Style w:val="Нет"/>
                <w:outline w:val="0"/>
                <w:color w:val="000000"/>
                <w:u w:val="non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а также в отчёте</w:t>
            </w:r>
            <w:r>
              <w:rPr>
                <w:rStyle w:val="Нет"/>
                <w:outline w:val="0"/>
                <w:color w:val="000000"/>
                <w:u w:val="non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Отчет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текстовый документ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).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Отчет должен содержать все выполненные задания и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QR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на электронное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2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6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  <w:tc>
          <w:tcPr>
            <w:tcW w:type="dxa" w:w="14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2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7</w:t>
            </w:r>
            <w:r>
              <w:rPr>
                <w:rStyle w:val="Нет"/>
                <w:sz w:val="20"/>
                <w:szCs w:val="20"/>
                <w:shd w:val="nil" w:color="auto" w:fill="auto"/>
                <w:rtl w:val="0"/>
                <w:lang w:val="ru-RU"/>
              </w:rPr>
              <w:t>.09.23</w:t>
            </w:r>
          </w:p>
        </w:tc>
      </w:tr>
    </w:tbl>
    <w:p>
      <w:pPr>
        <w:pStyle w:val="Обычный1"/>
        <w:widowControl w:val="0"/>
        <w:rPr>
          <w:rStyle w:val="Нет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bookmarkStart w:name="_gjdgxs" w:id="0"/>
      <w:bookmarkEnd w:id="0"/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Руководитель </w:t>
      </w:r>
      <w:r>
        <w:rPr>
          <w:rStyle w:val="Нет"/>
          <w:sz w:val="20"/>
          <w:szCs w:val="20"/>
          <w:rtl w:val="0"/>
          <w:lang w:val="ru-RU"/>
        </w:rPr>
        <w:t xml:space="preserve">практики </w:t>
      </w:r>
      <w:r>
        <w:rPr>
          <w:rStyle w:val="Нет"/>
          <w:sz w:val="20"/>
          <w:szCs w:val="20"/>
          <w:rtl w:val="0"/>
          <w:lang w:val="ru-RU"/>
        </w:rPr>
        <w:t>________________________________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Обычный1"/>
        <w:ind w:left="2160" w:firstLine="720"/>
        <w:jc w:val="both"/>
        <w:rPr>
          <w:rStyle w:val="Нет"/>
          <w:outline w:val="0"/>
          <w:color w:val="000000"/>
          <w:sz w:val="20"/>
          <w:szCs w:val="20"/>
          <w:u w:color="000000"/>
          <w:vertAlign w:val="superscript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подпись руководителя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Задание принял к исполнению «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5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» Сентября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2023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          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пирянов М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ab/>
        <w:t xml:space="preserve">            ______________</w:t>
      </w:r>
    </w:p>
    <w:p>
      <w:pPr>
        <w:pStyle w:val="Обычный1"/>
        <w:jc w:val="both"/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                                                                                                                                                 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подпись студента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sectPr>
      <w:headerReference w:type="default" r:id="rId4"/>
      <w:footerReference w:type="default" r:id="rId5"/>
      <w:pgSz w:w="11900" w:h="16840" w:orient="portrait"/>
      <w:pgMar w:top="851" w:right="851" w:bottom="851" w:left="1134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upperRoman"/>
      <w:suff w:val="tab"/>
      <w:lvlText w:val="%1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37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0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8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5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25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397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46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4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1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upperRoman"/>
      <w:suff w:val="tab"/>
      <w:lvlText w:val="%1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tabs>
          <w:tab w:val="left" w:pos="142"/>
        </w:tabs>
        <w:ind w:left="284" w:hanging="14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42"/>
        </w:tabs>
        <w:ind w:left="1004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2"/>
        </w:tabs>
        <w:ind w:left="1724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42"/>
        </w:tabs>
        <w:ind w:left="2444" w:hanging="14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2"/>
        </w:tabs>
        <w:ind w:left="3164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2"/>
        </w:tabs>
        <w:ind w:left="3884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42"/>
        </w:tabs>
        <w:ind w:left="4604" w:hanging="14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2"/>
        </w:tabs>
        <w:ind w:left="5324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2"/>
        </w:tabs>
        <w:ind w:left="6044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tabs>
          <w:tab w:val="left" w:pos="720"/>
        </w:tabs>
        <w:ind w:left="37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0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18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5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25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397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469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41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13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2"/>
    </w:lvlOverride>
  </w:num>
  <w:num w:numId="5">
    <w:abstractNumId w:val="3"/>
  </w:num>
  <w:num w:numId="6">
    <w:abstractNumId w:val="4"/>
  </w:num>
  <w:num w:numId="7">
    <w:abstractNumId w:val="4"/>
    <w:lvlOverride w:ilvl="0">
      <w:lvl w:ilvl="0">
        <w:start w:val="1"/>
        <w:numFmt w:val="bullet"/>
        <w:suff w:val="tab"/>
        <w:lvlText w:val="·"/>
        <w:lvlJc w:val="left"/>
        <w:pPr>
          <w:tabs>
            <w:tab w:val="left" w:pos="720"/>
          </w:tabs>
          <w:ind w:left="375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720"/>
          </w:tabs>
          <w:ind w:left="1095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1815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2535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3255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3975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4695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5415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20"/>
          </w:tabs>
          <w:ind w:left="6135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бычный1">
    <w:name w:val="Обычный1"/>
    <w:next w:val="Обычный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outline w:val="0"/>
      <w:color w:val="1155cc"/>
      <w:u w:val="single" w:color="1155cc"/>
      <w:shd w:val="nil" w:color="auto" w:fill="auto"/>
      <w:lang w:val="ru-RU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