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38D" w:rsidRPr="00F8738D" w:rsidRDefault="00F8738D" w:rsidP="00F8738D">
      <w:pPr>
        <w:jc w:val="center"/>
        <w:rPr>
          <w:rFonts w:ascii="Times New Roman" w:hAnsi="Times New Roman" w:cs="Times New Roman"/>
          <w:b/>
          <w:sz w:val="24"/>
        </w:rPr>
      </w:pPr>
      <w:r w:rsidRPr="00F8738D">
        <w:rPr>
          <w:rFonts w:ascii="Times New Roman" w:hAnsi="Times New Roman" w:cs="Times New Roman"/>
          <w:b/>
          <w:sz w:val="24"/>
        </w:rPr>
        <w:t>Рецензия на статью Иванов, А. С. Эффективность применения электронного обучения в повышении безопасности на производстве / А. С. Иванов, Е. Д. Петрова // Безопасность труда в промышленности. — 2022. — № 2. — С. 34-38.</w:t>
      </w:r>
    </w:p>
    <w:p w:rsid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</w:rPr>
        <w:t>Электронное обучение (или e-</w:t>
      </w:r>
      <w:proofErr w:type="spellStart"/>
      <w:r w:rsidRPr="00F8738D">
        <w:rPr>
          <w:rFonts w:ascii="Times New Roman" w:hAnsi="Times New Roman" w:cs="Times New Roman"/>
        </w:rPr>
        <w:t>learning</w:t>
      </w:r>
      <w:proofErr w:type="spellEnd"/>
      <w:r w:rsidRPr="00F8738D">
        <w:rPr>
          <w:rFonts w:ascii="Times New Roman" w:hAnsi="Times New Roman" w:cs="Times New Roman"/>
        </w:rPr>
        <w:t>) может быть эффективным инструментом для обучения работников по вопросам безопасности. Оно позволяет гибко организовывать обучение, адаптируя его к индивидуальным потребностям и темпу обучающегося. Кроме того, электронное обучение часто более доступно и экономически выгодно, чем традиционные методы обучения.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</w:rPr>
        <w:t>Однако, несмотря на все преимущества, эффективность электронного обучения может зависеть от ряда факторов, таких как качество контента, уровень вовлеченности обучающихся, доступность технической поддержки и т.д. Важно также учитывать, что электронное обучение не всегда может полностью заменить традиционные методы обучения, особенно в случаях, когда требуется практическое обучение или взаимодействие с инструктором.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</w:rPr>
        <w:t>Автор исследования приступил к изучению проблемы, осно</w:t>
      </w:r>
      <w:bookmarkStart w:id="0" w:name="_GoBack"/>
      <w:bookmarkEnd w:id="0"/>
      <w:r w:rsidRPr="00F8738D">
        <w:rPr>
          <w:rFonts w:ascii="Times New Roman" w:hAnsi="Times New Roman" w:cs="Times New Roman"/>
        </w:rPr>
        <w:t>вываясь на существующих подходах к обучению и представил ценные результаты, которые могут оказать существенное влияние на практику в данной области.</w:t>
      </w:r>
    </w:p>
    <w:p w:rsid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F8738D">
        <w:rPr>
          <w:rFonts w:ascii="Times New Roman" w:hAnsi="Times New Roman" w:cs="Times New Roman"/>
          <w:b/>
        </w:rPr>
        <w:t>В работе отчетливо выделяются следующие сильные стороны: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Актуальность исследования:</w:t>
      </w:r>
      <w:r w:rsidRPr="00F8738D">
        <w:rPr>
          <w:rFonts w:ascii="Times New Roman" w:hAnsi="Times New Roman" w:cs="Times New Roman"/>
        </w:rPr>
        <w:t xml:space="preserve"> Промышленная безопасность остается приоритетной областью в современной промышленности, и корпоративное электронное обучение представляет собой потенциально эффективный инструмент для повышения уровня безопасности и профессиональной подготовки персонала.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Методология исследования:</w:t>
      </w:r>
      <w:r w:rsidRPr="00F8738D">
        <w:rPr>
          <w:rFonts w:ascii="Times New Roman" w:hAnsi="Times New Roman" w:cs="Times New Roman"/>
        </w:rPr>
        <w:t xml:space="preserve"> Автор систематически подходит к решению задач, используя широкий спектр методов, начиная с литературного обзора и заканчивая оценкой эффективности разработанной системы. Этот подход обеспечивает полноту и объективность результатов.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Практическая значимость:</w:t>
      </w:r>
      <w:r w:rsidRPr="00F8738D">
        <w:rPr>
          <w:rFonts w:ascii="Times New Roman" w:hAnsi="Times New Roman" w:cs="Times New Roman"/>
        </w:rPr>
        <w:t xml:space="preserve"> Результаты исследования имеют прямое применение в индустрии. Улучшение понимания ключевых концепций, гибкость обучения и экономическая выгода являются весомыми аргументами в пользу внедрения корпоративного электронного обучения.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Предложения для дальнейших исследований:</w:t>
      </w:r>
      <w:r w:rsidRPr="00F8738D">
        <w:rPr>
          <w:rFonts w:ascii="Times New Roman" w:hAnsi="Times New Roman" w:cs="Times New Roman"/>
        </w:rPr>
        <w:t xml:space="preserve"> Авторы предлагают перспективные направления для будущих исследований, включая расширение курсов и адаптацию системы обучения для различных отраслей промышленности. Это позволяет сохранить актуальность исследования и обеспечить его применимость в различных контекстах.</w:t>
      </w:r>
    </w:p>
    <w:p w:rsid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F8738D">
        <w:rPr>
          <w:rFonts w:ascii="Times New Roman" w:hAnsi="Times New Roman" w:cs="Times New Roman"/>
          <w:b/>
        </w:rPr>
        <w:t>Несмотря на эти сильные стороны, имеется несколько возможностей для улучшения исследования: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Дальнейшая детализация результатов:</w:t>
      </w:r>
      <w:r w:rsidRPr="00F8738D">
        <w:rPr>
          <w:rFonts w:ascii="Times New Roman" w:hAnsi="Times New Roman" w:cs="Times New Roman"/>
        </w:rPr>
        <w:t xml:space="preserve"> Подробное описание результатов тестирования и анализа эффективности системы обучения может дополнить и усилить убедительность представленных выводов.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Анализ ограничений и осложнений:</w:t>
      </w:r>
      <w:r w:rsidRPr="00F8738D">
        <w:rPr>
          <w:rFonts w:ascii="Times New Roman" w:hAnsi="Times New Roman" w:cs="Times New Roman"/>
        </w:rPr>
        <w:t xml:space="preserve"> Упоминание возможных ограничений и осложнений в процессе исследования помогло бы читателям лучше понять контекст и интерпретировать результаты.</w:t>
      </w:r>
    </w:p>
    <w:p w:rsidR="00F8738D" w:rsidRPr="00F8738D" w:rsidRDefault="00F8738D" w:rsidP="00F8738D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F8738D">
        <w:rPr>
          <w:rFonts w:ascii="Times New Roman" w:hAnsi="Times New Roman" w:cs="Times New Roman"/>
          <w:b/>
        </w:rPr>
        <w:t>Подробности методологии:</w:t>
      </w:r>
      <w:r w:rsidRPr="00F8738D">
        <w:rPr>
          <w:rFonts w:ascii="Times New Roman" w:hAnsi="Times New Roman" w:cs="Times New Roman"/>
        </w:rPr>
        <w:t xml:space="preserve"> Более подробное описание методологии, использованных инструментов и критериев оценки эффективности может обеспечить более глубокое понимание процесса исследования.</w:t>
      </w:r>
    </w:p>
    <w:p w:rsidR="005F174F" w:rsidRDefault="005F174F"/>
    <w:sectPr w:rsidR="005F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90ACE"/>
    <w:multiLevelType w:val="multilevel"/>
    <w:tmpl w:val="623E5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711413"/>
    <w:multiLevelType w:val="multilevel"/>
    <w:tmpl w:val="C83C3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8D"/>
    <w:rsid w:val="005F174F"/>
    <w:rsid w:val="00F8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91EDD-5B99-415B-AA73-72B97DBC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73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2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2024-04-23T10:06:00Z</dcterms:created>
  <dcterms:modified xsi:type="dcterms:W3CDTF">2024-04-23T10:09:00Z</dcterms:modified>
</cp:coreProperties>
</file>