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spacing w:line="240" w:lineRule="auto"/>
        <w:jc w:val="center"/>
        <w:rPr>
          <w:rFonts w:ascii="Times New Roman" w:cs="Times New Roman" w:eastAsia="Times New Roman" w:hAnsi="Times New Roman"/>
        </w:rPr>
      </w:pPr>
      <w:bookmarkStart w:colFirst="0" w:colLast="0" w:name="_ktb8vqi4l9q" w:id="0"/>
      <w:bookmarkEnd w:id="0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CLion</w:t>
      </w:r>
    </w:p>
    <w:p w:rsidR="00000000" w:rsidDel="00000000" w:rsidP="00000000" w:rsidRDefault="00000000" w:rsidRPr="00000000" w14:paraId="00000002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0"/>
          <w:szCs w:val="40"/>
          <w:rtl w:val="0"/>
        </w:rPr>
        <w:t xml:space="preserve">Задание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Подготовить обзор программных продуктов, применяемых в организации, где вы проходите практику.</w:t>
      </w:r>
    </w:p>
    <w:p w:rsidR="00000000" w:rsidDel="00000000" w:rsidP="00000000" w:rsidRDefault="00000000" w:rsidRPr="00000000" w14:paraId="00000007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План обзора программного продукта: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shd w:fill="ffffff" w:val="clear"/>
        <w:spacing w:after="0" w:afterAutospacing="0" w:line="240" w:lineRule="auto"/>
        <w:ind w:left="110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общая характеристика;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shd w:fill="ffffff" w:val="clear"/>
        <w:spacing w:after="0" w:afterAutospacing="0" w:line="240" w:lineRule="auto"/>
        <w:ind w:left="110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функции;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hd w:fill="ffffff" w:val="clear"/>
        <w:spacing w:after="160" w:line="240" w:lineRule="auto"/>
        <w:ind w:left="110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необходимое программное и аппаратное обеспечение</w:t>
      </w:r>
    </w:p>
    <w:p w:rsidR="00000000" w:rsidDel="00000000" w:rsidP="00000000" w:rsidRDefault="00000000" w:rsidRPr="00000000" w14:paraId="0000000B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Форма отчетности: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Конспект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качестве программных продуктов для обзора следует выбрать одну IDE из линейки продуктов компании JetBrains (CLion)</w:t>
      </w:r>
    </w:p>
    <w:p w:rsidR="00000000" w:rsidDel="00000000" w:rsidP="00000000" w:rsidRDefault="00000000" w:rsidRPr="00000000" w14:paraId="0000000E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дополнение к плану обзора выше требуется рассмотреть функции, связанные с разработкой ПО для одной выбранной IDE.</w:t>
      </w:r>
    </w:p>
    <w:p w:rsidR="00000000" w:rsidDel="00000000" w:rsidP="00000000" w:rsidRDefault="00000000" w:rsidRPr="00000000" w14:paraId="0000000F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Style w:val="Title"/>
        <w:shd w:fill="ffffff" w:val="clear"/>
        <w:spacing w:after="160" w:line="240" w:lineRule="auto"/>
        <w:jc w:val="center"/>
        <w:rPr>
          <w:rFonts w:ascii="Times New Roman" w:cs="Times New Roman" w:eastAsia="Times New Roman" w:hAnsi="Times New Roman"/>
        </w:rPr>
      </w:pPr>
      <w:bookmarkStart w:colFirst="0" w:colLast="0" w:name="_tmknhxv5ep7w" w:id="1"/>
      <w:bookmarkEnd w:id="1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Конспект</w:t>
      </w:r>
    </w:p>
    <w:p w:rsidR="00000000" w:rsidDel="00000000" w:rsidP="00000000" w:rsidRDefault="00000000" w:rsidRPr="00000000" w14:paraId="00000011">
      <w:pPr>
        <w:pStyle w:val="Title"/>
        <w:rPr/>
      </w:pPr>
      <w:bookmarkStart w:colFirst="0" w:colLast="0" w:name="_fwlsofrys61" w:id="2"/>
      <w:bookmarkEnd w:id="2"/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Общая характеристика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Style w:val="Title"/>
        <w:rPr>
          <w:rFonts w:ascii="Times New Roman" w:cs="Times New Roman" w:eastAsia="Times New Roman" w:hAnsi="Times New Roman"/>
          <w:b w:val="1"/>
          <w:sz w:val="24"/>
          <w:szCs w:val="24"/>
        </w:rPr>
      </w:pPr>
      <w:bookmarkStart w:colFirst="0" w:colLast="0" w:name="_43a459x59283" w:id="3"/>
      <w:bookmarkEnd w:id="3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Программное обеспечение CLion 2021 — кросс-платформенная интегрированная среда для разработки (IDE) на языках программирования C и C++ от компании JetBrains. CLion также поддерживает языки HTML (включая HTML5), CSS, JavaScript и XML, которые включены в продукт посредством плагинов и подключаются по умолчанию. Другие языки могут быть также добавлены через плагины. Решение CLion кросс-платформенное — совместимо с операционными системами Windows, OS X и Linux.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80" w:before="1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Главное отличие CLion от AppCode и ReSharper C++ — кросс-платформенность. Не важно, работаете ли вы на Linux, Windows или OS X, CLion запустится на любой из этих платформ.</w:t>
      </w:r>
    </w:p>
    <w:p w:rsidR="00000000" w:rsidDel="00000000" w:rsidP="00000000" w:rsidRDefault="00000000" w:rsidRPr="00000000" w14:paraId="00000014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80" w:before="1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  <w:t xml:space="preserve">В CLion можно не только писать на C и C++, но и заниматься веб-разработкой на HTML, CSS, JavaScript, XML. Некоторые другие языки доступны в виде плагинов (например, Lua).</w:t>
        <w:br w:type="textWrapping"/>
        <w:t xml:space="preserve">IDE интегрирована с многими популярными системами контроля версий (Git, SVN, Perforce, Mercurial, TFS, CVS) и баг-трекерами (Jira, YouTrack, Mantis, Gitlab и др.).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80" w:before="1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Среда разработки CLion основана на платформе IntelliJ и включает многие интеллектуальные характеристики, такие как подсветка синтаксиса, автодополнения, эффективные механизмы навигации, многочисленные механизмы поиска и многое другое.</w:t>
      </w:r>
    </w:p>
    <w:p w:rsidR="00000000" w:rsidDel="00000000" w:rsidP="00000000" w:rsidRDefault="00000000" w:rsidRPr="00000000" w14:paraId="00000016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JetBrains CLion - это мощная интегрированная среда разработки (IDE), которая предоставляет разработчикам на C и C++ множество инструментов и функций для более эффективной работы. </w:t>
      </w:r>
    </w:p>
    <w:p w:rsidR="00000000" w:rsidDel="00000000" w:rsidP="00000000" w:rsidRDefault="00000000" w:rsidRPr="00000000" w14:paraId="00000017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CLion можно легко создавать новые проекты, редактировать исходный код, автоматически форматировать его в соответствии с выбранным стилем кодирования, выполнять отладку приложений, запускать их, компилировать и даже публиковать в репозиториях. Это делает CLion мощным инструментом для разработчиков на C и C++.</w:t>
      </w:r>
    </w:p>
    <w:p w:rsidR="00000000" w:rsidDel="00000000" w:rsidP="00000000" w:rsidRDefault="00000000" w:rsidRPr="00000000" w14:paraId="00000019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Style w:val="Title"/>
        <w:spacing w:line="240" w:lineRule="auto"/>
        <w:rPr/>
      </w:pPr>
      <w:bookmarkStart w:colFirst="0" w:colLast="0" w:name="_jpw87444htb" w:id="4"/>
      <w:bookmarkEnd w:id="4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hd w:fill="ffffff" w:val="clear"/>
        <w:spacing w:after="160" w:line="240" w:lineRule="auto"/>
        <w:ind w:left="0" w:firstLine="0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Функции</w:t>
      </w:r>
    </w:p>
    <w:p w:rsidR="00000000" w:rsidDel="00000000" w:rsidP="00000000" w:rsidRDefault="00000000" w:rsidRPr="00000000" w14:paraId="0000001C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Создание проекта: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позволяет легко создавать новые проекты, выбирая тип проекта (например, консольное приложение, библиотеку и др.) и настраивая параметры проекта. </w:t>
      </w:r>
    </w:p>
    <w:p w:rsidR="00000000" w:rsidDel="00000000" w:rsidP="00000000" w:rsidRDefault="00000000" w:rsidRPr="00000000" w14:paraId="0000001D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2205144" cy="1475501"/>
                  <wp:effectExtent b="0" l="0" r="0" t="0"/>
                  <wp:docPr id="9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144" cy="14755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2724150" cy="2540000"/>
                  <wp:effectExtent b="0" l="0" r="0" t="0"/>
                  <wp:docPr id="6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540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Начальная страница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Параметры нового проекта</w:t>
            </w:r>
          </w:p>
        </w:tc>
      </w:tr>
    </w:tbl>
    <w:p w:rsidR="00000000" w:rsidDel="00000000" w:rsidP="00000000" w:rsidRDefault="00000000" w:rsidRPr="00000000" w14:paraId="00000022">
      <w:pPr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Редактирование кода: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В IDE доступен удобный редактор кода с подсветкой синтаксиса, автодополнением, подсказками по функциям и переменным, а также возможностью быстрого перехода к определению классов и функций.</w:t>
      </w:r>
    </w:p>
    <w:p w:rsidR="00000000" w:rsidDel="00000000" w:rsidP="00000000" w:rsidRDefault="00000000" w:rsidRPr="00000000" w14:paraId="00000024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2690813" cy="1637129"/>
                  <wp:effectExtent b="0" l="0" r="0" t="0"/>
                  <wp:docPr id="11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0813" cy="16371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Подсветка синтаксиса</w:t>
            </w:r>
          </w:p>
        </w:tc>
      </w:tr>
    </w:tbl>
    <w:p w:rsidR="00000000" w:rsidDel="00000000" w:rsidP="00000000" w:rsidRDefault="00000000" w:rsidRPr="00000000" w14:paraId="00000027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Отладка: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предоставляет возможность отладки приложений с помощью встроенного отладчика. Разработчики могут устанавливать точки останова, отслеживать значения переменных, выполнять код пошагово и анализировать стек вызовов.</w:t>
      </w:r>
    </w:p>
    <w:tbl>
      <w:tblPr>
        <w:tblStyle w:val="Table3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2671763" cy="1151785"/>
                  <wp:effectExtent b="0" l="0" r="0" t="0"/>
                  <wp:docPr id="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763" cy="11517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2671763" cy="1497548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763" cy="14975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Меню отладки</w:t>
            </w:r>
          </w:p>
        </w:tc>
      </w:tr>
    </w:tbl>
    <w:p w:rsidR="00000000" w:rsidDel="00000000" w:rsidP="00000000" w:rsidRDefault="00000000" w:rsidRPr="00000000" w14:paraId="0000002D">
      <w:pPr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Запуск и компиляция: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обеспечивает интеграцию с компиляторами, что позволяет легко компилировать и запускать приложения прямо из среды разработки.</w:t>
      </w:r>
    </w:p>
    <w:p w:rsidR="00000000" w:rsidDel="00000000" w:rsidP="00000000" w:rsidRDefault="00000000" w:rsidRPr="00000000" w14:paraId="0000002F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4852988" cy="1442998"/>
                  <wp:effectExtent b="0" l="0" r="0" t="0"/>
                  <wp:docPr id="10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2988" cy="144299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Терминал Clion</w:t>
            </w:r>
          </w:p>
        </w:tc>
      </w:tr>
    </w:tbl>
    <w:p w:rsidR="00000000" w:rsidDel="00000000" w:rsidP="00000000" w:rsidRDefault="00000000" w:rsidRPr="00000000" w14:paraId="00000032">
      <w:pPr>
        <w:widowControl w:val="0"/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Навигация по проекту: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Разработчики могут легко навигировать по большим проектам с помощью интеллектуального поиска, быстрого перехода к определению функций и классов, а также автоматического поиска использования переменных и функций.</w:t>
      </w:r>
    </w:p>
    <w:p w:rsidR="00000000" w:rsidDel="00000000" w:rsidP="00000000" w:rsidRDefault="00000000" w:rsidRPr="00000000" w14:paraId="00000034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4471988" cy="1923995"/>
                  <wp:effectExtent b="0" l="0" r="0" t="0"/>
                  <wp:docPr id="7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1988" cy="19239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Структура проекта</w:t>
            </w:r>
          </w:p>
        </w:tc>
      </w:tr>
    </w:tbl>
    <w:p w:rsidR="00000000" w:rsidDel="00000000" w:rsidP="00000000" w:rsidRDefault="00000000" w:rsidRPr="00000000" w14:paraId="00000037">
      <w:pPr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Поддержка систем управления версиями: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интегрируется с популярными системами управления версиями, такими как Git, что позволяет разработчикам управлять исходным кодом проекта, выполнять коммиты и слияния непосредственно из среды разработки.</w:t>
      </w:r>
    </w:p>
    <w:p w:rsidR="00000000" w:rsidDel="00000000" w:rsidP="00000000" w:rsidRDefault="00000000" w:rsidRPr="00000000" w14:paraId="00000039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5143500" cy="3045991"/>
                  <wp:effectExtent b="0" l="0" r="0" t="0"/>
                  <wp:docPr id="8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3"/>
                          <a:srcRect b="0" l="0" r="0" t="89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30459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Раздел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Система управления версиями</w:t>
            </w:r>
          </w:p>
        </w:tc>
      </w:tr>
    </w:tbl>
    <w:p w:rsidR="00000000" w:rsidDel="00000000" w:rsidP="00000000" w:rsidRDefault="00000000" w:rsidRPr="00000000" w14:paraId="0000003C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3843338" cy="2516142"/>
                  <wp:effectExtent b="0" l="0" r="0" t="0"/>
                  <wp:docPr id="3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4"/>
                          <a:srcRect b="20716" l="17774" r="36046" t="327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3338" cy="25161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Предустановленные плагины для работы с системами управлениями версий</w:t>
            </w:r>
          </w:p>
        </w:tc>
      </w:tr>
    </w:tbl>
    <w:p w:rsidR="00000000" w:rsidDel="00000000" w:rsidP="00000000" w:rsidRDefault="00000000" w:rsidRPr="00000000" w14:paraId="00000040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7.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Поддержка плагинов: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поддерживает плагины, что позволяет разработчикам расширять функциональность IDE и интегрировать дополнительные инструменты. П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оддержка языков </w:t>
      </w:r>
      <w:hyperlink r:id="rId15">
        <w:r w:rsidDel="00000000" w:rsidR="00000000" w:rsidRPr="00000000">
          <w:rPr>
            <w:rFonts w:ascii="Times New Roman" w:cs="Times New Roman" w:eastAsia="Times New Roman" w:hAnsi="Times New Roman"/>
            <w:sz w:val="24"/>
            <w:szCs w:val="24"/>
            <w:rtl w:val="0"/>
          </w:rPr>
          <w:t xml:space="preserve">Python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sz w:val="24"/>
            <w:szCs w:val="24"/>
            <w:rtl w:val="0"/>
          </w:rPr>
          <w:t xml:space="preserve">Objective-C/C++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HTML (включая HTML5), CSS, JavaScript, и XML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реализуется через входящие в комплект плагины, которые включены по умолчанию.</w:t>
      </w:r>
      <w:r w:rsidDel="00000000" w:rsidR="00000000" w:rsidRPr="00000000">
        <w:rPr>
          <w:rtl w:val="0"/>
        </w:rPr>
      </w:r>
    </w:p>
    <w:tbl>
      <w:tblPr>
        <w:tblStyle w:val="Table8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shd w:fill="ffffff" w:val="clear"/>
              <w:spacing w:after="160"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4986338" cy="2918609"/>
                  <wp:effectExtent b="0" l="0" r="0" t="0"/>
                  <wp:docPr id="5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7"/>
                          <a:srcRect b="11390" l="0" r="9468" t="70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6338" cy="29186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Магазин плагинов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44">
      <w:pPr>
        <w:pStyle w:val="Title"/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bookmarkStart w:colFirst="0" w:colLast="0" w:name="_faeb9xwxu8cw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pStyle w:val="Title"/>
              <w:spacing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bookmarkStart w:colFirst="0" w:colLast="0" w:name="_6xob9rbuuzr4" w:id="6"/>
            <w:bookmarkEnd w:id="6"/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5591175" cy="3632200"/>
                  <wp:effectExtent b="0" l="0" r="0" t="0"/>
                  <wp:docPr id="2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1175" cy="3632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Часть предустановленных плагинов</w:t>
            </w:r>
          </w:p>
        </w:tc>
      </w:tr>
    </w:tbl>
    <w:p w:rsidR="00000000" w:rsidDel="00000000" w:rsidP="00000000" w:rsidRDefault="00000000" w:rsidRPr="00000000" w14:paraId="00000048">
      <w:pPr>
        <w:pStyle w:val="Title"/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bookmarkStart w:colFirst="0" w:colLast="0" w:name="_4zg4gktf06sk" w:id="7"/>
      <w:bookmarkEnd w:id="7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Style w:val="Title"/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bookmarkStart w:colFirst="0" w:colLast="0" w:name="_j11axz9wxdij" w:id="8"/>
      <w:bookmarkEnd w:id="8"/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Необходимое программное и аппаратное обеспечение</w:t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09.6666666666665"/>
        <w:gridCol w:w="3009.6666666666665"/>
        <w:gridCol w:w="3009.6666666666665"/>
        <w:tblGridChange w:id="0">
          <w:tblGrid>
            <w:gridCol w:w="3009.6666666666665"/>
            <w:gridCol w:w="3009.6666666666665"/>
            <w:gridCol w:w="3009.66666666666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Минимум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Рекомендованное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ОЗУ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2 Гб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8 Гб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Место на диске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3.5 Гб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5 Гб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Разрешение монитора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1024х768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1920х1080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Операционная система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Windows 10 или Windows Server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macOS 10.15</w:t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Ubuntu 18.04 LTS, Ubuntu 20.04 LTS, Ubuntu 22.04 LTS, Ubuntu 22.10, CentOS, Debian и RHEL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Последние версии ОС</w:t>
            </w:r>
          </w:p>
        </w:tc>
      </w:tr>
    </w:tbl>
    <w:p w:rsidR="00000000" w:rsidDel="00000000" w:rsidP="00000000" w:rsidRDefault="00000000" w:rsidRPr="00000000" w14:paraId="0000005C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Заключение</w:t>
      </w:r>
    </w:p>
    <w:p w:rsidR="00000000" w:rsidDel="00000000" w:rsidP="00000000" w:rsidRDefault="00000000" w:rsidRPr="00000000" w14:paraId="0000005E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Интегрированная среда разработки JetBrains CLion предоставляет широкий спектр функций и инструментов, упрощающих разработку программного обеспечения на языках C и C++. Ее удобный интерфейс и интеграция с различными инструментами делают ее привлекательным выбором для разработчиков в этой области.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Источники</w:t>
      </w:r>
    </w:p>
    <w:p w:rsidR="00000000" w:rsidDel="00000000" w:rsidP="00000000" w:rsidRDefault="00000000" w:rsidRPr="00000000" w14:paraId="00000061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1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https://habr.com/ru/companies/JetBrains/articles/236061/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20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https://ru.wikipedia.org/wiki/CLion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21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https://www.jetbrains.com/help/clion/2023.1/prerequisites.html#recommendations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2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https://www.jetbrains.com/help/clion/2023.1/installation-guide.html#requirements</w:t>
        </w:r>
      </w:hyperlink>
      <w:r w:rsidDel="00000000" w:rsidR="00000000" w:rsidRPr="00000000">
        <w:rPr>
          <w:rtl w:val="0"/>
        </w:rPr>
      </w:r>
    </w:p>
    <w:sectPr>
      <w:headerReference r:id="rId23" w:type="default"/>
      <w:footerReference r:id="rId24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6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7">
    <w:pPr>
      <w:rPr>
        <w:color w:val="999999"/>
      </w:rPr>
    </w:pPr>
    <w:r w:rsidDel="00000000" w:rsidR="00000000" w:rsidRPr="00000000">
      <w:rPr>
        <w:color w:val="999999"/>
        <w:rtl w:val="0"/>
      </w:rPr>
      <w:t xml:space="preserve">Петелин И.А. Щеткин Д.С. Пальчук Г.А.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color w:val="555555"/>
        <w:sz w:val="20"/>
        <w:szCs w:val="2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ru.wikipedia.org/wiki/CLion" TargetMode="External"/><Relationship Id="rId11" Type="http://schemas.openxmlformats.org/officeDocument/2006/relationships/image" Target="media/image9.png"/><Relationship Id="rId22" Type="http://schemas.openxmlformats.org/officeDocument/2006/relationships/hyperlink" Target="https://www.jetbrains.com/help/clion/2023.1/installation-guide.html#requirements" TargetMode="External"/><Relationship Id="rId10" Type="http://schemas.openxmlformats.org/officeDocument/2006/relationships/image" Target="media/image2.png"/><Relationship Id="rId21" Type="http://schemas.openxmlformats.org/officeDocument/2006/relationships/hyperlink" Target="https://www.jetbrains.com/help/clion/2023.1/prerequisites.html#recommendations" TargetMode="External"/><Relationship Id="rId13" Type="http://schemas.openxmlformats.org/officeDocument/2006/relationships/image" Target="media/image4.png"/><Relationship Id="rId24" Type="http://schemas.openxmlformats.org/officeDocument/2006/relationships/footer" Target="footer1.xml"/><Relationship Id="rId12" Type="http://schemas.openxmlformats.org/officeDocument/2006/relationships/image" Target="media/image6.png"/><Relationship Id="rId23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hyperlink" Target="https://www.jetbrains.com/help/clion/python.html" TargetMode="External"/><Relationship Id="rId14" Type="http://schemas.openxmlformats.org/officeDocument/2006/relationships/image" Target="media/image10.png"/><Relationship Id="rId17" Type="http://schemas.openxmlformats.org/officeDocument/2006/relationships/image" Target="media/image7.png"/><Relationship Id="rId16" Type="http://schemas.openxmlformats.org/officeDocument/2006/relationships/hyperlink" Target="https://www.jetbrains.com/help/clion/objective-c-c-support.html" TargetMode="External"/><Relationship Id="rId5" Type="http://schemas.openxmlformats.org/officeDocument/2006/relationships/styles" Target="styles.xml"/><Relationship Id="rId19" Type="http://schemas.openxmlformats.org/officeDocument/2006/relationships/hyperlink" Target="https://habr.com/ru/companies/JetBrains/articles/236061/" TargetMode="External"/><Relationship Id="rId6" Type="http://schemas.openxmlformats.org/officeDocument/2006/relationships/image" Target="media/image3.png"/><Relationship Id="rId18" Type="http://schemas.openxmlformats.org/officeDocument/2006/relationships/image" Target="media/image8.png"/><Relationship Id="rId7" Type="http://schemas.openxmlformats.org/officeDocument/2006/relationships/image" Target="media/image5.png"/><Relationship Id="rId8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